
<file path=[Content_Types].xml><?xml version="1.0" encoding="utf-8"?>
<Types xmlns="http://schemas.openxmlformats.org/package/2006/content-types">
  <Default Extension="xml" ContentType="application/xml"/>
  <Default Extension="rels" ContentType="application/vnd.openxmlformats-package.relationships+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document.xml" ContentType="application/vnd.openxmlformats-officedocument.wordprocessingml.document.main+xml"/>
  <Override PartName="/word/fontTable.xml" ContentType="application/vnd.openxmlformats-officedocument.wordprocessingml.fontTable+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Types>
</file>

<file path=_rels/.rels><?xml version="1.0" encoding="UTF-8" standalone="yes"?>
<Relationships xmlns="http://schemas.openxmlformats.org/package/2006/relationships"><Relationship Id="rId4" Type="http://schemas.openxmlformats.org/officeDocument/2006/relationships/officeDocument" Target="word/document.xml"/><Relationship Id="rId2" Type="http://schemas.openxmlformats.org/package/2006/relationships/metadata/core-properties" Target="docProps/core.xml"/><Relationship Id="rId1" Type="http://schemas.openxmlformats.org/officeDocument/2006/relationships/extended-properties" Target="docProps/app.xml"/><Relationship Id="rId3"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http://schemas.openxmlformats.org/wordprocessingml/2006/main" xmlns:w14="http://schemas.microsoft.com/office/word/2010/wordml" xmlns:w10="urn:schemas-microsoft-com:office:word"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body>
    <w:p>
      <w:pPr>
        <w:spacing w:line="560" w:lineRule="exact"/>
        <w:jc w:val="left"/>
        <w:rPr>
          <w:rFonts w:ascii="仿宋" w:hAnsi="仿宋" w:eastAsia="仿宋" w:cs="宋体"/>
          <w:kern w:val="0"/>
          <w:sz w:val="32"/>
          <w:szCs w:val="32"/>
        </w:rPr>
      </w:pPr>
      <w:r>
        <w:rPr>
          <w:rFonts w:hint="eastAsia" w:ascii="仿宋" w:hAnsi="仿宋" w:eastAsia="仿宋" w:cs="宋体"/>
          <w:kern w:val="0"/>
          <w:sz w:val="32"/>
          <w:szCs w:val="32"/>
        </w:rPr>
        <w:t>附件2：</w:t>
      </w:r>
    </w:p>
    <w:p>
      <w:pPr>
        <w:spacing w:line="560" w:lineRule="exact"/>
        <w:jc w:val="center"/>
        <w:rPr>
          <w:rFonts w:ascii="华文中宋" w:hAnsi="华文中宋" w:eastAsia="华文中宋" w:cs="宋体"/>
          <w:b/>
          <w:kern w:val="0"/>
          <w:sz w:val="52"/>
          <w:szCs w:val="52"/>
        </w:rPr>
      </w:pPr>
    </w:p>
    <w:p>
      <w:pPr>
        <w:spacing w:line="560" w:lineRule="exact"/>
        <w:jc w:val="center"/>
        <w:rPr>
          <w:rFonts w:ascii="华文中宋" w:hAnsi="华文中宋" w:eastAsia="华文中宋" w:cs="宋体"/>
          <w:b/>
          <w:kern w:val="0"/>
          <w:sz w:val="52"/>
          <w:szCs w:val="52"/>
        </w:rPr>
      </w:pPr>
    </w:p>
    <w:p>
      <w:pPr>
        <w:spacing w:line="560" w:lineRule="exact"/>
        <w:jc w:val="center"/>
        <w:rPr>
          <w:rFonts w:ascii="华文中宋" w:hAnsi="华文中宋" w:eastAsia="华文中宋" w:cs="宋体"/>
          <w:b/>
          <w:kern w:val="0"/>
          <w:sz w:val="52"/>
          <w:szCs w:val="52"/>
        </w:rPr>
      </w:pPr>
    </w:p>
    <w:p>
      <w:pPr>
        <w:spacing w:line="560" w:lineRule="exact"/>
        <w:jc w:val="center"/>
        <w:rPr>
          <w:rFonts w:ascii="华文中宋" w:hAnsi="华文中宋" w:eastAsia="华文中宋" w:cs="宋体"/>
          <w:b/>
          <w:kern w:val="0"/>
          <w:sz w:val="52"/>
          <w:szCs w:val="52"/>
        </w:rPr>
      </w:pPr>
    </w:p>
    <w:p>
      <w:pPr>
        <w:spacing w:line="560" w:lineRule="exact"/>
        <w:jc w:val="center"/>
        <w:rPr>
          <w:rFonts w:ascii="华文中宋" w:hAnsi="华文中宋" w:eastAsia="华文中宋" w:cs="宋体"/>
          <w:b/>
          <w:kern w:val="0"/>
          <w:sz w:val="52"/>
          <w:szCs w:val="52"/>
        </w:rPr>
      </w:pPr>
    </w:p>
    <w:p>
      <w:pPr>
        <w:spacing w:line="560" w:lineRule="exact"/>
        <w:jc w:val="center"/>
        <w:rPr>
          <w:rFonts w:ascii="华文中宋" w:hAnsi="华文中宋" w:eastAsia="华文中宋" w:cs="宋体"/>
          <w:b/>
          <w:kern w:val="0"/>
          <w:sz w:val="52"/>
          <w:szCs w:val="52"/>
        </w:rPr>
      </w:pPr>
    </w:p>
    <w:p>
      <w:pPr>
        <w:spacing w:line="560" w:lineRule="exact"/>
        <w:jc w:val="center"/>
        <w:rPr>
          <w:rFonts w:ascii="方正小标宋_GBK" w:hAnsi="华文中宋" w:eastAsia="方正小标宋_GBK" w:cs="宋体"/>
          <w:b/>
          <w:kern w:val="0"/>
          <w:sz w:val="48"/>
          <w:szCs w:val="48"/>
        </w:rPr>
      </w:pPr>
      <w:r>
        <w:rPr>
          <w:rFonts w:hint="eastAsia" w:ascii="方正小标宋_GBK" w:hAnsi="华文中宋" w:eastAsia="方正小标宋_GBK" w:cs="宋体"/>
          <w:b/>
          <w:kern w:val="0"/>
          <w:sz w:val="48"/>
          <w:szCs w:val="48"/>
        </w:rPr>
        <w:t>自治区财政项目支出绩效自评报告</w:t>
      </w:r>
    </w:p>
    <w:p>
      <w:pPr>
        <w:spacing w:line="560" w:lineRule="exact"/>
        <w:jc w:val="center"/>
        <w:rPr>
          <w:rFonts w:ascii="华文中宋" w:hAnsi="华文中宋" w:eastAsia="华文中宋" w:cs="宋体"/>
          <w:b/>
          <w:kern w:val="0"/>
          <w:sz w:val="52"/>
          <w:szCs w:val="52"/>
        </w:rPr>
      </w:pPr>
    </w:p>
    <w:p>
      <w:pPr>
        <w:spacing w:line="560" w:lineRule="exact"/>
        <w:jc w:val="center"/>
        <w:rPr>
          <w:rFonts w:hAnsi="宋体" w:eastAsia="仿宋_GB2312" w:cs="宋体"/>
          <w:kern w:val="0"/>
          <w:sz w:val="36"/>
          <w:szCs w:val="36"/>
        </w:rPr>
      </w:pPr>
      <w:r>
        <w:rPr>
          <w:rFonts w:hint="eastAsia" w:hAnsi="宋体" w:eastAsia="仿宋_GB2312" w:cs="宋体"/>
          <w:kern w:val="0"/>
          <w:sz w:val="36"/>
          <w:szCs w:val="36"/>
        </w:rPr>
        <w:t xml:space="preserve">（   </w:t>
      </w:r>
      <w:r>
        <w:rPr>
          <w:rStyle w:val="9"/>
          <w:rFonts w:hint="eastAsia" w:ascii="楷体" w:hAnsi="楷体" w:eastAsia="楷体"/>
          <w:spacing w:val="-4"/>
          <w:sz w:val="32"/>
          <w:szCs w:val="32"/>
        </w:rPr>
        <w:t>202</w:t>
      </w:r>
      <w:r>
        <w:rPr>
          <w:rStyle w:val="9"/>
          <w:rFonts w:hint="eastAsia" w:ascii="楷体" w:hAnsi="楷体" w:eastAsia="楷体"/>
          <w:spacing w:val="-4"/>
          <w:sz w:val="32"/>
          <w:szCs w:val="32"/>
          <w:lang w:val="en-US" w:eastAsia="zh-CN"/>
        </w:rPr>
        <w:t>5</w:t>
      </w:r>
      <w:r>
        <w:rPr>
          <w:rFonts w:hint="eastAsia" w:hAnsi="宋体" w:eastAsia="仿宋_GB2312" w:cs="宋体"/>
          <w:kern w:val="0"/>
          <w:sz w:val="36"/>
          <w:szCs w:val="36"/>
        </w:rPr>
        <w:t>年度）</w:t>
      </w:r>
    </w:p>
    <w:p>
      <w:pPr>
        <w:spacing w:line="560" w:lineRule="exact"/>
        <w:jc w:val="center"/>
        <w:rPr>
          <w:rFonts w:hAnsi="宋体" w:eastAsia="仿宋_GB2312" w:cs="宋体"/>
          <w:kern w:val="0"/>
          <w:sz w:val="30"/>
          <w:szCs w:val="30"/>
        </w:rPr>
      </w:pPr>
    </w:p>
    <w:p>
      <w:pPr>
        <w:spacing w:line="560" w:lineRule="exact"/>
        <w:jc w:val="center"/>
        <w:rPr>
          <w:rFonts w:hAnsi="宋体" w:eastAsia="仿宋_GB2312" w:cs="宋体"/>
          <w:kern w:val="0"/>
          <w:sz w:val="30"/>
          <w:szCs w:val="30"/>
        </w:rPr>
      </w:pPr>
    </w:p>
    <w:p>
      <w:pPr>
        <w:spacing w:line="560" w:lineRule="exact"/>
        <w:jc w:val="center"/>
        <w:rPr>
          <w:rFonts w:ascii="方正小标宋_GBK" w:hAnsi="宋体" w:eastAsia="方正小标宋_GBK" w:cs="宋体"/>
          <w:kern w:val="0"/>
          <w:sz w:val="36"/>
          <w:szCs w:val="36"/>
        </w:rPr>
      </w:pPr>
    </w:p>
    <w:p>
      <w:pPr>
        <w:spacing w:line="560" w:lineRule="exact"/>
        <w:jc w:val="center"/>
        <w:rPr>
          <w:rFonts w:hAnsi="宋体" w:eastAsia="仿宋_GB2312" w:cs="宋体"/>
          <w:kern w:val="0"/>
          <w:sz w:val="30"/>
          <w:szCs w:val="30"/>
        </w:rPr>
      </w:pPr>
    </w:p>
    <w:p>
      <w:pPr>
        <w:spacing w:line="560" w:lineRule="exact"/>
        <w:jc w:val="center"/>
        <w:rPr>
          <w:rFonts w:hAnsi="宋体" w:eastAsia="仿宋_GB2312" w:cs="宋体"/>
          <w:kern w:val="0"/>
          <w:sz w:val="30"/>
          <w:szCs w:val="30"/>
        </w:rPr>
      </w:pPr>
    </w:p>
    <w:p>
      <w:pPr>
        <w:spacing w:line="560" w:lineRule="exact"/>
        <w:jc w:val="center"/>
        <w:rPr>
          <w:rFonts w:hAnsi="宋体" w:eastAsia="仿宋_GB2312" w:cs="宋体"/>
          <w:kern w:val="0"/>
          <w:sz w:val="30"/>
          <w:szCs w:val="30"/>
        </w:rPr>
      </w:pPr>
    </w:p>
    <w:p>
      <w:pPr>
        <w:spacing w:line="560" w:lineRule="exact"/>
        <w:rPr>
          <w:rFonts w:hAnsi="宋体" w:eastAsia="仿宋_GB2312" w:cs="宋体"/>
          <w:kern w:val="0"/>
          <w:sz w:val="30"/>
          <w:szCs w:val="30"/>
        </w:rPr>
      </w:pPr>
    </w:p>
    <w:p>
      <w:pPr>
        <w:spacing w:line="560" w:lineRule="exact"/>
        <w:jc w:val="left"/>
        <w:rPr>
          <w:rFonts w:hAnsi="宋体" w:eastAsia="仿宋_GB2312" w:cs="宋体"/>
          <w:kern w:val="0"/>
          <w:sz w:val="36"/>
          <w:szCs w:val="36"/>
        </w:rPr>
      </w:pPr>
      <w:r>
        <w:rPr>
          <w:rFonts w:hint="eastAsia" w:hAnsi="宋体" w:eastAsia="仿宋_GB2312" w:cs="宋体"/>
          <w:kern w:val="0"/>
          <w:sz w:val="36"/>
          <w:szCs w:val="36"/>
        </w:rPr>
        <w:t xml:space="preserve">     </w:t>
      </w:r>
    </w:p>
    <w:p>
      <w:pPr>
        <w:spacing w:line="560" w:lineRule="exact"/>
        <w:ind w:firstLine="900" w:firstLineChars="250"/>
        <w:jc w:val="left"/>
        <w:rPr>
          <w:rFonts w:hAnsi="宋体" w:eastAsia="仿宋_GB2312" w:cs="宋体"/>
          <w:kern w:val="0"/>
          <w:sz w:val="36"/>
          <w:szCs w:val="36"/>
        </w:rPr>
      </w:pPr>
      <w:r>
        <w:rPr>
          <w:rFonts w:hint="eastAsia" w:hAnsi="宋体" w:eastAsia="仿宋_GB2312" w:cs="宋体"/>
          <w:kern w:val="0"/>
          <w:sz w:val="36"/>
          <w:szCs w:val="36"/>
        </w:rPr>
        <w:t>项目名称：</w:t>
      </w:r>
      <w:r>
        <w:rPr>
          <w:rFonts w:hAnsi="宋体" w:eastAsia="仿宋_GB2312" w:cs="宋体"/>
          <w:kern w:val="0"/>
          <w:sz w:val="36"/>
          <w:szCs w:val="36"/>
        </w:rPr>
        <w:t xml:space="preserve"> </w:t>
      </w:r>
      <w:r>
        <w:rPr>
          <w:rFonts w:hint="eastAsia" w:hAnsi="宋体" w:eastAsia="仿宋_GB2312" w:cs="宋体"/>
          <w:kern w:val="0"/>
          <w:sz w:val="36"/>
          <w:szCs w:val="36"/>
        </w:rPr>
        <w:t>公安行政管理</w:t>
      </w:r>
    </w:p>
    <w:p>
      <w:pPr>
        <w:spacing w:line="560" w:lineRule="exact"/>
        <w:ind w:firstLine="567"/>
        <w:rPr>
          <w:rFonts w:hAnsi="宋体" w:eastAsia="仿宋_GB2312" w:cs="宋体"/>
          <w:kern w:val="0"/>
          <w:sz w:val="28"/>
          <w:szCs w:val="36"/>
        </w:rPr>
      </w:pPr>
      <w:r>
        <w:rPr>
          <w:rFonts w:hint="eastAsia" w:hAnsi="宋体" w:eastAsia="仿宋_GB2312" w:cs="宋体"/>
          <w:kern w:val="0"/>
          <w:sz w:val="36"/>
          <w:szCs w:val="36"/>
        </w:rPr>
        <w:t xml:space="preserve">  实施单位（公章）：新疆维吾尔自治区公安厅机关服务中心</w:t>
      </w:r>
    </w:p>
    <w:p>
      <w:pPr>
        <w:spacing w:line="560" w:lineRule="exact"/>
        <w:ind w:firstLine="900" w:firstLineChars="250"/>
        <w:rPr>
          <w:rFonts w:hint="default" w:hAnsi="宋体" w:eastAsia="仿宋_GB2312" w:cs="宋体"/>
          <w:kern w:val="0"/>
          <w:sz w:val="36"/>
          <w:szCs w:val="36"/>
          <w:lang w:val="en-US" w:eastAsia="zh-CN"/>
        </w:rPr>
      </w:pPr>
      <w:r>
        <w:rPr>
          <w:rFonts w:hint="eastAsia" w:hAnsi="宋体" w:eastAsia="仿宋_GB2312" w:cs="宋体"/>
          <w:kern w:val="0"/>
          <w:sz w:val="36"/>
          <w:szCs w:val="36"/>
        </w:rPr>
        <w:t>主管部门（公章）：</w:t>
      </w:r>
      <w:r>
        <w:rPr>
          <w:rFonts w:ascii="楷体" w:hAnsi="楷体" w:eastAsia="楷体"/>
          <w:b/>
          <w:bCs/>
          <w:spacing w:val="-4"/>
          <w:sz w:val="28"/>
          <w:szCs w:val="28"/>
        </w:rPr>
        <w:t xml:space="preserve"> </w:t>
      </w:r>
      <w:r>
        <w:rPr>
          <w:rFonts w:hint="eastAsia" w:hAnsi="宋体" w:eastAsia="仿宋_GB2312" w:cs="宋体"/>
          <w:kern w:val="0"/>
          <w:sz w:val="36"/>
          <w:szCs w:val="36"/>
          <w:lang w:val="en-US" w:eastAsia="zh-CN"/>
        </w:rPr>
        <w:t>新疆维吾尔自治区公安厅</w:t>
      </w:r>
    </w:p>
    <w:p>
      <w:pPr>
        <w:spacing w:line="560" w:lineRule="exact"/>
        <w:ind w:firstLine="900" w:firstLineChars="250"/>
        <w:rPr>
          <w:rFonts w:hint="eastAsia" w:ascii="楷体" w:hAnsi="楷体" w:eastAsia="仿宋_GB2312"/>
          <w:b/>
          <w:bCs/>
          <w:spacing w:val="-4"/>
          <w:sz w:val="32"/>
          <w:szCs w:val="32"/>
          <w:lang w:val="en-US" w:eastAsia="zh-CN"/>
        </w:rPr>
      </w:pPr>
      <w:r>
        <w:rPr>
          <w:rFonts w:hint="eastAsia" w:hAnsi="宋体" w:eastAsia="仿宋_GB2312" w:cs="宋体"/>
          <w:kern w:val="0"/>
          <w:sz w:val="36"/>
          <w:szCs w:val="36"/>
        </w:rPr>
        <w:t>项目负责人（签章）：</w:t>
      </w:r>
      <w:r>
        <w:rPr>
          <w:rFonts w:hint="eastAsia" w:hAnsi="宋体" w:eastAsia="仿宋_GB2312" w:cs="宋体"/>
          <w:kern w:val="0"/>
          <w:sz w:val="36"/>
          <w:szCs w:val="36"/>
          <w:lang w:val="en-US" w:eastAsia="zh-CN"/>
        </w:rPr>
        <w:t>戴文新</w:t>
      </w:r>
      <w:bookmarkStart w:id="0" w:name="_GoBack"/>
      <w:bookmarkEnd w:id="0"/>
    </w:p>
    <w:p>
      <w:pPr>
        <w:spacing w:line="560" w:lineRule="exact"/>
        <w:ind w:left="273" w:firstLine="567"/>
        <w:rPr>
          <w:rFonts w:ascii="仿宋_GB2312" w:hAnsi="宋体" w:eastAsia="仿宋_GB2312" w:cs="宋体"/>
          <w:bCs/>
          <w:kern w:val="0"/>
          <w:sz w:val="36"/>
          <w:szCs w:val="36"/>
        </w:rPr>
      </w:pPr>
      <w:r>
        <w:rPr>
          <w:rFonts w:hint="eastAsia" w:hAnsi="宋体" w:eastAsia="仿宋_GB2312" w:cs="宋体"/>
          <w:kern w:val="0"/>
          <w:sz w:val="36"/>
          <w:szCs w:val="36"/>
        </w:rPr>
        <w:t>填报时间：</w:t>
      </w:r>
      <w:r>
        <w:rPr>
          <w:rFonts w:hint="eastAsia" w:ascii="仿宋_GB2312" w:hAnsi="宋体" w:eastAsia="仿宋_GB2312" w:cs="宋体"/>
          <w:bCs/>
          <w:kern w:val="0"/>
          <w:sz w:val="36"/>
          <w:szCs w:val="36"/>
        </w:rPr>
        <w:t>202</w:t>
      </w:r>
      <w:r>
        <w:rPr>
          <w:rFonts w:hint="eastAsia" w:ascii="仿宋_GB2312" w:hAnsi="宋体" w:eastAsia="仿宋_GB2312" w:cs="宋体"/>
          <w:bCs/>
          <w:kern w:val="0"/>
          <w:sz w:val="36"/>
          <w:szCs w:val="36"/>
          <w:lang w:val="en-US" w:eastAsia="zh-CN"/>
        </w:rPr>
        <w:t>6</w:t>
      </w:r>
      <w:r>
        <w:rPr>
          <w:rFonts w:hint="eastAsia" w:ascii="仿宋_GB2312" w:hAnsi="宋体" w:eastAsia="仿宋_GB2312" w:cs="宋体"/>
          <w:bCs/>
          <w:kern w:val="0"/>
          <w:sz w:val="36"/>
          <w:szCs w:val="36"/>
        </w:rPr>
        <w:t>年</w:t>
      </w:r>
      <w:r>
        <w:rPr>
          <w:rFonts w:hint="eastAsia" w:ascii="仿宋_GB2312" w:hAnsi="宋体" w:eastAsia="仿宋_GB2312" w:cs="宋体"/>
          <w:bCs/>
          <w:kern w:val="0"/>
          <w:sz w:val="36"/>
          <w:szCs w:val="36"/>
          <w:lang w:val="en-US" w:eastAsia="zh-CN"/>
        </w:rPr>
        <w:t>3</w:t>
      </w:r>
      <w:r>
        <w:rPr>
          <w:rFonts w:hint="eastAsia" w:ascii="仿宋_GB2312" w:hAnsi="宋体" w:eastAsia="仿宋_GB2312" w:cs="宋体"/>
          <w:bCs/>
          <w:kern w:val="0"/>
          <w:sz w:val="36"/>
          <w:szCs w:val="36"/>
        </w:rPr>
        <w:t>月</w:t>
      </w:r>
      <w:r>
        <w:rPr>
          <w:rFonts w:hint="eastAsia" w:ascii="仿宋_GB2312" w:hAnsi="宋体" w:eastAsia="仿宋_GB2312" w:cs="宋体"/>
          <w:bCs/>
          <w:kern w:val="0"/>
          <w:sz w:val="36"/>
          <w:szCs w:val="36"/>
          <w:lang w:val="en-US" w:eastAsia="zh-CN"/>
        </w:rPr>
        <w:t>20</w:t>
      </w:r>
      <w:r>
        <w:rPr>
          <w:rFonts w:hint="eastAsia" w:ascii="仿宋_GB2312" w:hAnsi="宋体" w:eastAsia="仿宋_GB2312" w:cs="宋体"/>
          <w:bCs/>
          <w:kern w:val="0"/>
          <w:sz w:val="36"/>
          <w:szCs w:val="36"/>
        </w:rPr>
        <w:t>日</w:t>
      </w:r>
    </w:p>
    <w:p>
      <w:pPr>
        <w:spacing w:line="560" w:lineRule="exact"/>
        <w:ind w:firstLine="640" w:firstLineChars="200"/>
        <w:rPr>
          <w:rFonts w:ascii="黑体" w:hAnsi="黑体" w:eastAsia="黑体" w:cs="Times New Roman"/>
          <w:sz w:val="32"/>
          <w:szCs w:val="32"/>
        </w:rPr>
      </w:pPr>
      <w:r>
        <w:rPr>
          <w:rFonts w:hint="eastAsia" w:ascii="黑体" w:hAnsi="黑体" w:eastAsia="黑体" w:cs="Times New Roman"/>
          <w:sz w:val="32"/>
          <w:szCs w:val="32"/>
        </w:rPr>
        <w:t>一、基本情况</w:t>
      </w:r>
    </w:p>
    <w:p>
      <w:pPr>
        <w:spacing w:line="560" w:lineRule="exact"/>
        <w:ind w:firstLine="640" w:firstLineChars="200"/>
        <w:outlineLvl w:val="0"/>
        <w:rPr>
          <w:rFonts w:ascii="仿宋_GB2312" w:hAnsi="Times New Roman" w:eastAsia="仿宋_GB2312" w:cs="Times New Roman"/>
          <w:sz w:val="32"/>
          <w:szCs w:val="32"/>
        </w:rPr>
      </w:pPr>
      <w:r>
        <w:rPr>
          <w:rFonts w:hint="eastAsia" w:ascii="仿宋_GB2312" w:hAnsi="Times New Roman" w:eastAsia="仿宋_GB2312" w:cs="Times New Roman"/>
          <w:sz w:val="32"/>
          <w:szCs w:val="32"/>
        </w:rPr>
        <w:t>（一）项目概况。</w:t>
      </w:r>
    </w:p>
    <w:p>
      <w:pPr>
        <w:adjustRightInd w:val="0"/>
        <w:snapToGrid w:val="0"/>
        <w:spacing w:line="520" w:lineRule="exact"/>
        <w:ind w:firstLine="640" w:firstLineChars="200"/>
        <w:rPr>
          <w:rFonts w:ascii="仿宋_GB2312" w:eastAsia="仿宋_GB2312"/>
          <w:sz w:val="32"/>
          <w:szCs w:val="32"/>
        </w:rPr>
      </w:pPr>
      <w:r>
        <w:rPr>
          <w:rFonts w:hint="eastAsia" w:ascii="仿宋_GB2312" w:eastAsia="仿宋_GB2312"/>
          <w:sz w:val="32"/>
          <w:szCs w:val="32"/>
        </w:rPr>
        <w:t>根据《关于设立自治区公安厅机关服务中心的批复》，</w:t>
      </w:r>
      <w:r>
        <w:rPr>
          <w:rFonts w:hint="eastAsia" w:ascii="仿宋_GB2312" w:hAnsi="黑体" w:eastAsia="仿宋_GB2312" w:cs="宋体"/>
          <w:bCs/>
          <w:kern w:val="0"/>
          <w:sz w:val="32"/>
          <w:szCs w:val="32"/>
        </w:rPr>
        <w:t>设立</w:t>
      </w:r>
      <w:r>
        <w:rPr>
          <w:rFonts w:hint="eastAsia" w:ascii="仿宋_GB2312" w:eastAsia="仿宋_GB2312"/>
          <w:sz w:val="32"/>
          <w:szCs w:val="32"/>
        </w:rPr>
        <w:t>公安厅机关服务中心，</w:t>
      </w:r>
      <w:r>
        <w:rPr>
          <w:rFonts w:hint="eastAsia" w:ascii="仿宋_GB2312" w:hAnsi="黑体" w:eastAsia="仿宋_GB2312" w:cs="宋体"/>
          <w:bCs/>
          <w:kern w:val="0"/>
          <w:sz w:val="32"/>
          <w:szCs w:val="32"/>
        </w:rPr>
        <w:t>为自治区公安厅的直属机构，</w:t>
      </w:r>
      <w:r>
        <w:rPr>
          <w:rFonts w:hint="eastAsia" w:ascii="仿宋_GB2312" w:eastAsia="仿宋_GB2312"/>
          <w:sz w:val="32"/>
          <w:szCs w:val="32"/>
        </w:rPr>
        <w:t>全额预算管理事业单位，</w:t>
      </w:r>
      <w:r>
        <w:rPr>
          <w:rFonts w:hint="eastAsia" w:ascii="仿宋_GB2312" w:hAnsi="黑体" w:eastAsia="仿宋_GB2312" w:cs="宋体"/>
          <w:bCs/>
          <w:kern w:val="0"/>
          <w:sz w:val="32"/>
          <w:szCs w:val="32"/>
        </w:rPr>
        <w:t>规格</w:t>
      </w:r>
      <w:r>
        <w:rPr>
          <w:rFonts w:hint="eastAsia" w:ascii="仿宋_GB2312" w:eastAsia="仿宋_GB2312"/>
          <w:sz w:val="32"/>
          <w:szCs w:val="32"/>
        </w:rPr>
        <w:t>正县（处）级。</w:t>
      </w:r>
      <w:r>
        <w:rPr>
          <w:rFonts w:hint="eastAsia" w:ascii="仿宋_GB2312" w:hAnsi="黑体" w:eastAsia="仿宋_GB2312" w:cs="宋体"/>
          <w:bCs/>
          <w:kern w:val="0"/>
          <w:sz w:val="32"/>
          <w:szCs w:val="32"/>
        </w:rPr>
        <w:t>内设</w:t>
      </w:r>
      <w:r>
        <w:rPr>
          <w:rFonts w:hint="eastAsia" w:ascii="仿宋_GB2312" w:eastAsia="仿宋_GB2312"/>
          <w:sz w:val="32"/>
          <w:szCs w:val="32"/>
        </w:rPr>
        <w:t>综合科、财务科、物业科、</w:t>
      </w:r>
      <w:r>
        <w:rPr>
          <w:rFonts w:hint="eastAsia" w:ascii="仿宋_GB2312" w:eastAsia="仿宋_GB2312"/>
          <w:sz w:val="32"/>
          <w:szCs w:val="32"/>
          <w:lang w:val="en-US" w:eastAsia="zh-CN"/>
        </w:rPr>
        <w:t>生活</w:t>
      </w:r>
      <w:r>
        <w:rPr>
          <w:rFonts w:hint="eastAsia" w:ascii="仿宋_GB2312" w:eastAsia="仿宋_GB2312"/>
          <w:sz w:val="32"/>
          <w:szCs w:val="32"/>
        </w:rPr>
        <w:t>科四</w:t>
      </w:r>
      <w:r>
        <w:rPr>
          <w:rFonts w:hint="eastAsia" w:ascii="仿宋_GB2312" w:hAnsi="黑体" w:eastAsia="仿宋_GB2312" w:cs="宋体"/>
          <w:bCs/>
          <w:kern w:val="0"/>
          <w:sz w:val="32"/>
          <w:szCs w:val="32"/>
        </w:rPr>
        <w:t>个科室。</w:t>
      </w:r>
      <w:r>
        <w:rPr>
          <w:rFonts w:hint="eastAsia" w:ascii="仿宋_GB2312" w:hAnsi="宋体" w:eastAsia="仿宋_GB2312" w:cs="宋体"/>
          <w:bCs/>
          <w:kern w:val="0"/>
          <w:sz w:val="32"/>
          <w:szCs w:val="32"/>
        </w:rPr>
        <w:t xml:space="preserve"> </w:t>
      </w:r>
    </w:p>
    <w:p>
      <w:pPr>
        <w:adjustRightInd w:val="0"/>
        <w:snapToGrid w:val="0"/>
        <w:spacing w:line="520" w:lineRule="exact"/>
        <w:ind w:firstLine="640" w:firstLineChars="200"/>
        <w:rPr>
          <w:rFonts w:ascii="仿宋_GB2312" w:hAnsi="黑体" w:eastAsia="仿宋_GB2312" w:cs="宋体"/>
          <w:bCs/>
          <w:kern w:val="0"/>
          <w:sz w:val="32"/>
          <w:szCs w:val="32"/>
        </w:rPr>
      </w:pPr>
      <w:r>
        <w:rPr>
          <w:rFonts w:hint="eastAsia" w:ascii="仿宋_GB2312" w:hAnsi="黑体" w:eastAsia="仿宋_GB2312" w:cs="宋体"/>
          <w:bCs/>
          <w:kern w:val="0"/>
          <w:sz w:val="32"/>
          <w:szCs w:val="32"/>
        </w:rPr>
        <w:t>机关服务中心主要职责：</w:t>
      </w:r>
    </w:p>
    <w:p>
      <w:pPr>
        <w:ind w:firstLine="640" w:firstLineChars="200"/>
        <w:rPr>
          <w:rFonts w:ascii="仿宋_GB2312" w:hAnsi="Calibri" w:eastAsia="仿宋_GB2312"/>
          <w:color w:val="000000"/>
          <w:sz w:val="32"/>
          <w:szCs w:val="32"/>
        </w:rPr>
      </w:pPr>
      <w:r>
        <w:rPr>
          <w:rFonts w:hint="eastAsia" w:ascii="仿宋_GB2312" w:hAnsi="Calibri" w:eastAsia="仿宋_GB2312"/>
          <w:color w:val="000000"/>
          <w:sz w:val="32"/>
          <w:szCs w:val="32"/>
        </w:rPr>
        <w:t>（一）负责厅机关物业维修工作。做好厅机关水、暖、电、燃气等设施的日常维修、协调工作；做好办公用房的基本维修工作；做好厅机关爱国卫生、节能减排工作；监督管理物业公司履行职责。</w:t>
      </w:r>
    </w:p>
    <w:p>
      <w:pPr>
        <w:spacing w:line="500" w:lineRule="exact"/>
        <w:ind w:firstLine="640" w:firstLineChars="200"/>
        <w:rPr>
          <w:rFonts w:ascii="仿宋_GB2312" w:hAnsi="Calibri" w:eastAsia="仿宋_GB2312"/>
          <w:color w:val="000000"/>
          <w:sz w:val="32"/>
          <w:szCs w:val="32"/>
        </w:rPr>
      </w:pPr>
      <w:r>
        <w:rPr>
          <w:rFonts w:hint="eastAsia" w:ascii="仿宋_GB2312" w:hAnsi="Calibri" w:eastAsia="仿宋_GB2312"/>
          <w:color w:val="000000"/>
          <w:sz w:val="32"/>
          <w:szCs w:val="32"/>
        </w:rPr>
        <w:t>（二）负责厅机关改（扩）建项目的组织，抓好施工管理及安全生产监督。</w:t>
      </w:r>
    </w:p>
    <w:p>
      <w:pPr>
        <w:spacing w:line="500" w:lineRule="exact"/>
        <w:ind w:firstLine="640" w:firstLineChars="200"/>
        <w:rPr>
          <w:rFonts w:ascii="仿宋_GB2312" w:hAnsi="Calibri" w:eastAsia="仿宋_GB2312"/>
          <w:color w:val="000000"/>
          <w:sz w:val="32"/>
          <w:szCs w:val="32"/>
        </w:rPr>
      </w:pPr>
      <w:r>
        <w:rPr>
          <w:rFonts w:hint="eastAsia" w:ascii="仿宋_GB2312" w:hAnsi="Calibri" w:eastAsia="仿宋_GB2312"/>
          <w:color w:val="000000"/>
          <w:sz w:val="32"/>
          <w:szCs w:val="32"/>
        </w:rPr>
        <w:t>（三）负责厅机关办公、业务用房的管理、调配，厅机关房地产管理、其他房产手续的办理。</w:t>
      </w:r>
    </w:p>
    <w:p>
      <w:pPr>
        <w:spacing w:line="500" w:lineRule="exact"/>
        <w:ind w:firstLine="640" w:firstLineChars="200"/>
        <w:rPr>
          <w:rFonts w:ascii="仿宋_GB2312" w:hAnsi="Calibri" w:eastAsia="仿宋_GB2312"/>
          <w:color w:val="000000"/>
          <w:sz w:val="32"/>
          <w:szCs w:val="32"/>
        </w:rPr>
      </w:pPr>
      <w:r>
        <w:rPr>
          <w:rFonts w:hint="eastAsia" w:ascii="仿宋_GB2312" w:hAnsi="Calibri" w:eastAsia="仿宋_GB2312"/>
          <w:color w:val="000000"/>
          <w:sz w:val="32"/>
          <w:szCs w:val="32"/>
        </w:rPr>
        <w:t>（四）负责厅机关公务接待及培训人员的食宿保障。</w:t>
      </w:r>
    </w:p>
    <w:p>
      <w:pPr>
        <w:spacing w:line="500" w:lineRule="exact"/>
        <w:ind w:firstLine="640" w:firstLineChars="200"/>
        <w:rPr>
          <w:rFonts w:ascii="仿宋_GB2312" w:hAnsi="Calibri" w:eastAsia="仿宋_GB2312"/>
          <w:color w:val="000000"/>
          <w:sz w:val="32"/>
          <w:szCs w:val="32"/>
        </w:rPr>
      </w:pPr>
      <w:r>
        <w:rPr>
          <w:rFonts w:hint="eastAsia" w:ascii="仿宋_GB2312" w:hAnsi="Calibri" w:eastAsia="仿宋_GB2312"/>
          <w:color w:val="000000"/>
          <w:sz w:val="32"/>
          <w:szCs w:val="32"/>
        </w:rPr>
        <w:t>（五）负责公安厅机关服务中心（事业单位）的日常管理工作。编制机关服务中心年度经费预、决算；承担机关服务中心</w:t>
      </w:r>
      <w:r>
        <w:rPr>
          <w:rFonts w:hint="eastAsia" w:ascii="仿宋_GB2312" w:hAnsi="Calibri" w:eastAsia="仿宋_GB2312"/>
          <w:color w:val="000000"/>
          <w:sz w:val="32"/>
          <w:szCs w:val="32"/>
          <w:lang w:val="en-US" w:eastAsia="zh-CN"/>
        </w:rPr>
        <w:t>警务技术交流项目</w:t>
      </w:r>
      <w:r>
        <w:rPr>
          <w:rFonts w:hint="eastAsia" w:ascii="仿宋_GB2312" w:hAnsi="Calibri" w:eastAsia="仿宋_GB2312"/>
          <w:color w:val="000000"/>
          <w:sz w:val="32"/>
          <w:szCs w:val="32"/>
        </w:rPr>
        <w:t>经费的管理使用工作。</w:t>
      </w:r>
    </w:p>
    <w:p>
      <w:pPr>
        <w:spacing w:line="560" w:lineRule="exact"/>
        <w:ind w:firstLine="640" w:firstLineChars="200"/>
        <w:rPr>
          <w:rFonts w:ascii="仿宋_GB2312" w:hAnsi="Times New Roman" w:eastAsia="仿宋_GB2312" w:cs="Times New Roman"/>
          <w:sz w:val="32"/>
          <w:szCs w:val="32"/>
        </w:rPr>
      </w:pPr>
      <w:r>
        <w:rPr>
          <w:rFonts w:hint="eastAsia" w:ascii="仿宋_GB2312" w:hAnsi="Times New Roman" w:eastAsia="仿宋_GB2312" w:cs="Times New Roman"/>
          <w:sz w:val="32"/>
          <w:szCs w:val="32"/>
        </w:rPr>
        <w:t>公安行政管理经费</w:t>
      </w:r>
      <w:r>
        <w:rPr>
          <w:rFonts w:hint="eastAsia" w:ascii="仿宋_GB2312" w:hAnsi="Times New Roman" w:eastAsia="仿宋_GB2312" w:cs="Times New Roman"/>
          <w:sz w:val="32"/>
          <w:szCs w:val="32"/>
          <w:lang w:val="en-US" w:eastAsia="zh-CN"/>
        </w:rPr>
        <w:t>1000</w:t>
      </w:r>
      <w:r>
        <w:rPr>
          <w:rFonts w:ascii="仿宋_GB2312" w:hAnsi="Times New Roman" w:eastAsia="仿宋_GB2312" w:cs="Times New Roman"/>
          <w:sz w:val="32"/>
          <w:szCs w:val="32"/>
        </w:rPr>
        <w:t>万元，其中：辅警及</w:t>
      </w:r>
      <w:r>
        <w:rPr>
          <w:rFonts w:hint="eastAsia" w:ascii="仿宋_GB2312" w:hAnsi="Times New Roman" w:eastAsia="仿宋_GB2312" w:cs="Times New Roman"/>
          <w:sz w:val="32"/>
          <w:szCs w:val="32"/>
        </w:rPr>
        <w:t>社保</w:t>
      </w:r>
      <w:r>
        <w:rPr>
          <w:rFonts w:hint="eastAsia" w:ascii="仿宋_GB2312" w:hAnsi="Times New Roman" w:eastAsia="仿宋_GB2312" w:cs="Times New Roman"/>
          <w:sz w:val="32"/>
          <w:szCs w:val="32"/>
          <w:lang w:val="en-US" w:eastAsia="zh-CN"/>
        </w:rPr>
        <w:t>318</w:t>
      </w:r>
      <w:r>
        <w:rPr>
          <w:rFonts w:hint="eastAsia" w:ascii="仿宋_GB2312" w:hAnsi="Times New Roman" w:eastAsia="仿宋_GB2312" w:cs="Times New Roman"/>
          <w:sz w:val="32"/>
          <w:szCs w:val="32"/>
        </w:rPr>
        <w:t>万元，</w:t>
      </w:r>
      <w:r>
        <w:rPr>
          <w:rFonts w:ascii="仿宋_GB2312" w:hAnsi="Times New Roman" w:eastAsia="仿宋_GB2312" w:cs="Times New Roman"/>
          <w:sz w:val="32"/>
          <w:szCs w:val="32"/>
        </w:rPr>
        <w:t>后勤保障人员</w:t>
      </w:r>
      <w:r>
        <w:rPr>
          <w:rFonts w:hint="eastAsia" w:ascii="仿宋_GB2312" w:hAnsi="Times New Roman" w:eastAsia="仿宋_GB2312" w:cs="Times New Roman"/>
          <w:sz w:val="32"/>
          <w:szCs w:val="32"/>
        </w:rPr>
        <w:t>购买劳务682</w:t>
      </w:r>
      <w:r>
        <w:rPr>
          <w:rFonts w:ascii="仿宋_GB2312" w:hAnsi="Times New Roman" w:eastAsia="仿宋_GB2312" w:cs="Times New Roman"/>
          <w:sz w:val="32"/>
          <w:szCs w:val="32"/>
        </w:rPr>
        <w:t>万元。</w:t>
      </w:r>
    </w:p>
    <w:p>
      <w:pPr>
        <w:spacing w:line="560" w:lineRule="exact"/>
        <w:ind w:firstLine="640" w:firstLineChars="200"/>
        <w:rPr>
          <w:rFonts w:ascii="仿宋_GB2312" w:hAnsi="Times New Roman" w:eastAsia="仿宋_GB2312" w:cs="Times New Roman"/>
          <w:sz w:val="32"/>
          <w:szCs w:val="32"/>
        </w:rPr>
      </w:pPr>
      <w:r>
        <w:rPr>
          <w:rFonts w:hint="eastAsia" w:ascii="仿宋_GB2312" w:hAnsi="Times New Roman" w:eastAsia="仿宋_GB2312" w:cs="Times New Roman"/>
          <w:sz w:val="32"/>
          <w:szCs w:val="32"/>
        </w:rPr>
        <w:t>（二）项目绩效目标。</w:t>
      </w:r>
    </w:p>
    <w:p>
      <w:pPr>
        <w:spacing w:line="560" w:lineRule="exact"/>
        <w:ind w:firstLine="640" w:firstLineChars="200"/>
        <w:rPr>
          <w:rFonts w:ascii="仿宋_GB2312" w:hAnsi="Times New Roman" w:eastAsia="仿宋_GB2312" w:cs="Times New Roman"/>
          <w:sz w:val="32"/>
          <w:szCs w:val="32"/>
        </w:rPr>
      </w:pPr>
      <w:r>
        <w:rPr>
          <w:rFonts w:hint="eastAsia" w:ascii="仿宋_GB2312" w:hAnsi="Times New Roman" w:eastAsia="仿宋_GB2312" w:cs="Times New Roman"/>
          <w:sz w:val="32"/>
          <w:szCs w:val="32"/>
        </w:rPr>
        <w:t>总体目标为按照相关文件规定，确保辅警及后勤保障人员各项经费足额保障。阶段性目标为按月足额保障辅警人员工资社保及后勤保障购买服务。</w:t>
      </w:r>
    </w:p>
    <w:p>
      <w:pPr>
        <w:spacing w:line="560" w:lineRule="exact"/>
        <w:ind w:firstLine="640" w:firstLineChars="200"/>
        <w:rPr>
          <w:rFonts w:ascii="黑体" w:hAnsi="黑体" w:eastAsia="黑体" w:cs="Times New Roman"/>
          <w:sz w:val="32"/>
          <w:szCs w:val="32"/>
        </w:rPr>
      </w:pPr>
      <w:r>
        <w:rPr>
          <w:rFonts w:hint="eastAsia" w:ascii="黑体" w:hAnsi="黑体" w:eastAsia="黑体" w:cs="Times New Roman"/>
          <w:sz w:val="32"/>
          <w:szCs w:val="32"/>
        </w:rPr>
        <w:t>二、绩效评价工作开展情况</w:t>
      </w:r>
    </w:p>
    <w:p>
      <w:pPr>
        <w:spacing w:line="560" w:lineRule="exact"/>
        <w:ind w:firstLine="640" w:firstLineChars="200"/>
        <w:rPr>
          <w:rFonts w:ascii="仿宋_GB2312" w:hAnsi="Times New Roman" w:eastAsia="仿宋_GB2312" w:cs="Times New Roman"/>
          <w:sz w:val="32"/>
          <w:szCs w:val="32"/>
        </w:rPr>
      </w:pPr>
      <w:r>
        <w:rPr>
          <w:rFonts w:hint="eastAsia" w:ascii="仿宋_GB2312" w:hAnsi="Times New Roman" w:eastAsia="仿宋_GB2312" w:cs="Times New Roman"/>
          <w:sz w:val="32"/>
          <w:szCs w:val="32"/>
        </w:rPr>
        <w:t>（一）绩效评价目的、对象和范围。</w:t>
      </w:r>
    </w:p>
    <w:p>
      <w:pPr>
        <w:spacing w:line="560" w:lineRule="exact"/>
        <w:ind w:firstLine="640" w:firstLineChars="200"/>
        <w:rPr>
          <w:rFonts w:ascii="仿宋_GB2312" w:hAnsi="Times New Roman" w:eastAsia="仿宋_GB2312" w:cs="Times New Roman"/>
          <w:sz w:val="32"/>
          <w:szCs w:val="32"/>
        </w:rPr>
      </w:pPr>
      <w:r>
        <w:rPr>
          <w:rFonts w:hint="eastAsia" w:ascii="仿宋_GB2312" w:eastAsia="仿宋_GB2312"/>
          <w:sz w:val="32"/>
          <w:szCs w:val="32"/>
        </w:rPr>
        <w:t>本次评价旨在客观反映公安行政管理专项资金项目管理情况、项目完成情况、取得的效益，进而分析在政策制定、预算资金安排、项目管理等方面存在的问题并提出针对性建议。</w:t>
      </w:r>
    </w:p>
    <w:p>
      <w:pPr>
        <w:spacing w:line="560" w:lineRule="exact"/>
        <w:ind w:firstLine="640" w:firstLineChars="200"/>
        <w:rPr>
          <w:rFonts w:ascii="仿宋_GB2312" w:hAnsi="Times New Roman" w:eastAsia="仿宋_GB2312" w:cs="Times New Roman"/>
          <w:sz w:val="32"/>
          <w:szCs w:val="32"/>
        </w:rPr>
      </w:pPr>
      <w:r>
        <w:rPr>
          <w:rFonts w:hint="eastAsia" w:ascii="仿宋_GB2312" w:hAnsi="Times New Roman" w:eastAsia="仿宋_GB2312" w:cs="Times New Roman"/>
          <w:sz w:val="32"/>
          <w:szCs w:val="32"/>
        </w:rPr>
        <w:t>（二）绩效评价原则、评价指标体系（附表说明）、评价方法、评价标准等。</w:t>
      </w:r>
    </w:p>
    <w:p>
      <w:pPr>
        <w:spacing w:line="560" w:lineRule="exact"/>
        <w:ind w:firstLine="585"/>
        <w:rPr>
          <w:rFonts w:ascii="仿宋_GB2312" w:hAnsi="Times New Roman" w:eastAsia="仿宋_GB2312" w:cs="Times New Roman"/>
          <w:sz w:val="32"/>
          <w:szCs w:val="32"/>
        </w:rPr>
      </w:pPr>
      <w:r>
        <w:rPr>
          <w:rFonts w:hint="eastAsia" w:ascii="仿宋_GB2312" w:hAnsi="Times New Roman" w:eastAsia="仿宋_GB2312" w:cs="Times New Roman"/>
          <w:sz w:val="32"/>
          <w:szCs w:val="32"/>
        </w:rPr>
        <w:t>本项目绩效评价的原则为及时、准确、公开、公正，切实落实好辅警人员相关政策，评价方法主要运用文献法、对比分析法等方法，具体评价方法如下：</w:t>
      </w:r>
    </w:p>
    <w:p>
      <w:pPr>
        <w:spacing w:line="560" w:lineRule="exact"/>
        <w:ind w:firstLine="585"/>
        <w:rPr>
          <w:rFonts w:ascii="仿宋_GB2312" w:hAnsi="Times New Roman" w:eastAsia="仿宋_GB2312" w:cs="Times New Roman"/>
          <w:sz w:val="32"/>
          <w:szCs w:val="32"/>
        </w:rPr>
      </w:pPr>
      <w:r>
        <w:rPr>
          <w:rFonts w:hint="eastAsia" w:ascii="仿宋_GB2312" w:hAnsi="Times New Roman" w:eastAsia="仿宋_GB2312" w:cs="Times New Roman"/>
          <w:sz w:val="32"/>
          <w:szCs w:val="32"/>
        </w:rPr>
        <w:t>文献</w:t>
      </w:r>
      <w:r>
        <w:rPr>
          <w:rFonts w:ascii="仿宋_GB2312" w:hAnsi="Times New Roman" w:eastAsia="仿宋_GB2312" w:cs="Times New Roman"/>
          <w:sz w:val="32"/>
          <w:szCs w:val="32"/>
        </w:rPr>
        <w:t>法</w:t>
      </w:r>
      <w:r>
        <w:rPr>
          <w:rFonts w:hint="eastAsia" w:ascii="仿宋_GB2312" w:hAnsi="Times New Roman" w:eastAsia="仿宋_GB2312" w:cs="Times New Roman"/>
          <w:sz w:val="32"/>
          <w:szCs w:val="32"/>
        </w:rPr>
        <w:t>：</w:t>
      </w:r>
      <w:r>
        <w:rPr>
          <w:rFonts w:ascii="仿宋_GB2312" w:hAnsi="Times New Roman" w:eastAsia="仿宋_GB2312" w:cs="Times New Roman"/>
          <w:sz w:val="32"/>
          <w:szCs w:val="32"/>
        </w:rPr>
        <w:t>通过</w:t>
      </w:r>
      <w:r>
        <w:rPr>
          <w:rFonts w:hint="eastAsia" w:ascii="仿宋_GB2312" w:hAnsi="Times New Roman" w:eastAsia="仿宋_GB2312" w:cs="Times New Roman"/>
          <w:sz w:val="32"/>
          <w:szCs w:val="32"/>
        </w:rPr>
        <w:t>检索、查阅、梳理国家、自治区有关政府部门制定的政策文件，了解本专项资金政策内容、目标、效果等</w:t>
      </w:r>
      <w:r>
        <w:rPr>
          <w:rFonts w:ascii="仿宋_GB2312" w:hAnsi="Times New Roman" w:eastAsia="仿宋_GB2312" w:cs="Times New Roman"/>
          <w:sz w:val="32"/>
          <w:szCs w:val="32"/>
        </w:rPr>
        <w:t>。</w:t>
      </w:r>
    </w:p>
    <w:p>
      <w:pPr>
        <w:spacing w:line="560" w:lineRule="exact"/>
        <w:ind w:firstLine="585"/>
        <w:rPr>
          <w:rFonts w:ascii="仿宋_GB2312" w:hAnsi="Times New Roman" w:eastAsia="仿宋_GB2312" w:cs="Times New Roman"/>
          <w:sz w:val="32"/>
          <w:szCs w:val="32"/>
        </w:rPr>
      </w:pPr>
      <w:r>
        <w:rPr>
          <w:rFonts w:hint="eastAsia" w:ascii="仿宋_GB2312" w:hAnsi="Times New Roman" w:eastAsia="仿宋_GB2312" w:cs="Times New Roman"/>
          <w:sz w:val="32"/>
          <w:szCs w:val="32"/>
        </w:rPr>
        <w:t>对比分析法：对比分析是绩效评价中分析政策产出和效果常用的方法之一。本次专项资金政策绩效评价过程中，评价组首先将本项目总目标与往年进行对比，分析总目标与往年的差异；同时，将各指标的实际完成值与绩效目标进行对比分析，考察绩效目标的完成情况。</w:t>
      </w:r>
    </w:p>
    <w:p>
      <w:pPr>
        <w:spacing w:line="560" w:lineRule="exact"/>
        <w:ind w:firstLine="640" w:firstLineChars="200"/>
        <w:rPr>
          <w:rFonts w:ascii="仿宋_GB2312" w:hAnsi="Times New Roman" w:eastAsia="仿宋_GB2312" w:cs="Times New Roman"/>
          <w:sz w:val="32"/>
          <w:szCs w:val="32"/>
        </w:rPr>
      </w:pPr>
      <w:r>
        <w:rPr>
          <w:rFonts w:hint="eastAsia" w:ascii="仿宋_GB2312" w:hAnsi="Times New Roman" w:eastAsia="仿宋_GB2312" w:cs="Times New Roman"/>
          <w:sz w:val="32"/>
          <w:szCs w:val="32"/>
        </w:rPr>
        <w:t>（三）绩效评价工作过程。</w:t>
      </w:r>
    </w:p>
    <w:p>
      <w:pPr>
        <w:numPr>
          <w:ilvl w:val="0"/>
          <w:numId w:val="1"/>
        </w:numPr>
        <w:spacing w:line="560" w:lineRule="exact"/>
        <w:ind w:firstLine="640" w:firstLineChars="200"/>
        <w:rPr>
          <w:rFonts w:ascii="仿宋_GB2312" w:hAnsi="Times New Roman" w:eastAsia="仿宋_GB2312" w:cs="Times New Roman"/>
          <w:sz w:val="32"/>
          <w:szCs w:val="32"/>
        </w:rPr>
      </w:pPr>
      <w:r>
        <w:rPr>
          <w:rFonts w:hint="eastAsia" w:ascii="仿宋_GB2312" w:hAnsi="Times New Roman" w:eastAsia="仿宋_GB2312" w:cs="Times New Roman"/>
          <w:sz w:val="32"/>
          <w:szCs w:val="32"/>
        </w:rPr>
        <w:t>前期准备。成立评价工作组，开展前期调研，明确项目绩效目标，设计绩效评价指标体系并确定绩效评价方法。</w:t>
      </w:r>
    </w:p>
    <w:p>
      <w:pPr>
        <w:numPr>
          <w:ilvl w:val="0"/>
          <w:numId w:val="1"/>
        </w:numPr>
        <w:spacing w:line="560" w:lineRule="exact"/>
        <w:ind w:firstLine="640" w:firstLineChars="200"/>
        <w:rPr>
          <w:rFonts w:ascii="仿宋_GB2312" w:hAnsi="Times New Roman" w:eastAsia="仿宋_GB2312" w:cs="Times New Roman"/>
          <w:sz w:val="32"/>
          <w:szCs w:val="32"/>
        </w:rPr>
      </w:pPr>
      <w:r>
        <w:rPr>
          <w:rFonts w:hint="eastAsia" w:ascii="仿宋_GB2312" w:hAnsi="Times New Roman" w:eastAsia="仿宋_GB2312" w:cs="Times New Roman"/>
          <w:sz w:val="32"/>
          <w:szCs w:val="32"/>
        </w:rPr>
        <w:t>组织实施。制定绩效评价工作方案，具体包括项目概况、评价思路、方法手段、组织实施、进度安排等。收集项目立项依据、财政资金分配方案、支付管理情况等相关评价资料并进行梳理。</w:t>
      </w:r>
    </w:p>
    <w:p>
      <w:pPr>
        <w:numPr>
          <w:ilvl w:val="0"/>
          <w:numId w:val="1"/>
        </w:numPr>
        <w:spacing w:line="560" w:lineRule="exact"/>
        <w:ind w:firstLine="640" w:firstLineChars="200"/>
        <w:rPr>
          <w:rFonts w:ascii="仿宋_GB2312" w:hAnsi="Times New Roman" w:eastAsia="仿宋_GB2312" w:cs="Times New Roman"/>
          <w:sz w:val="32"/>
          <w:szCs w:val="32"/>
        </w:rPr>
      </w:pPr>
      <w:r>
        <w:rPr>
          <w:rFonts w:hint="eastAsia" w:ascii="仿宋_GB2312" w:hAnsi="Times New Roman" w:eastAsia="仿宋_GB2312" w:cs="Times New Roman"/>
          <w:sz w:val="32"/>
          <w:szCs w:val="32"/>
        </w:rPr>
        <w:t>分析评价。根据收集梳理的资料围绕项目立项、资金落实、业务管理、财务管理、项目产出、项目效益等内容，对照已确定的绩效评价指标进行详细全面的分析评价，逐项打分并形成绩效评价最终结果。</w:t>
      </w:r>
    </w:p>
    <w:p>
      <w:pPr>
        <w:spacing w:line="560" w:lineRule="exact"/>
        <w:ind w:firstLine="640" w:firstLineChars="200"/>
        <w:rPr>
          <w:rFonts w:ascii="仿宋_GB2312" w:hAnsi="Times New Roman" w:eastAsia="仿宋_GB2312" w:cs="Times New Roman"/>
          <w:sz w:val="32"/>
          <w:szCs w:val="32"/>
        </w:rPr>
      </w:pPr>
      <w:r>
        <w:rPr>
          <w:rFonts w:hint="eastAsia" w:ascii="黑体" w:hAnsi="黑体" w:eastAsia="黑体" w:cs="Times New Roman"/>
          <w:sz w:val="32"/>
          <w:szCs w:val="32"/>
        </w:rPr>
        <w:t>三、综合评价情况及评价结论</w:t>
      </w:r>
      <w:r>
        <w:rPr>
          <w:rFonts w:hint="eastAsia" w:ascii="仿宋_GB2312" w:hAnsi="Times New Roman" w:eastAsia="仿宋_GB2312" w:cs="Times New Roman"/>
          <w:sz w:val="32"/>
          <w:szCs w:val="32"/>
        </w:rPr>
        <w:t>（附相关评分表）</w:t>
      </w:r>
    </w:p>
    <w:p>
      <w:pPr>
        <w:spacing w:line="560" w:lineRule="exact"/>
        <w:ind w:firstLine="640" w:firstLineChars="200"/>
        <w:rPr>
          <w:rFonts w:ascii="仿宋_GB2312" w:eastAsia="仿宋_GB2312" w:cs="Times New Roman"/>
          <w:sz w:val="32"/>
          <w:szCs w:val="32"/>
        </w:rPr>
      </w:pPr>
      <w:r>
        <w:rPr>
          <w:rFonts w:hint="eastAsia" w:ascii="仿宋_GB2312" w:eastAsia="仿宋_GB2312" w:cs="Times New Roman"/>
          <w:sz w:val="32"/>
          <w:szCs w:val="32"/>
        </w:rPr>
        <w:t>根据评价指标体系及评分标准，通过基础数据填报、访谈获取的数据，评价组对公安行政管理专项项目行了独立客观的评价，最终评分结果为100分。</w:t>
      </w:r>
    </w:p>
    <w:p>
      <w:pPr>
        <w:spacing w:line="560" w:lineRule="exact"/>
        <w:jc w:val="center"/>
        <w:rPr>
          <w:rFonts w:ascii="Times New Roman" w:hAnsi="Times New Roman" w:eastAsia="仿宋_GB2312"/>
          <w:b/>
          <w:bCs/>
          <w:color w:val="000000"/>
          <w:sz w:val="32"/>
          <w:szCs w:val="32"/>
        </w:rPr>
      </w:pPr>
      <w:r>
        <w:rPr>
          <w:rFonts w:hint="eastAsia" w:ascii="Times New Roman" w:hAnsi="Times New Roman" w:eastAsia="仿宋_GB2312"/>
          <w:b/>
          <w:bCs/>
          <w:color w:val="000000"/>
          <w:sz w:val="32"/>
          <w:szCs w:val="32"/>
        </w:rPr>
        <w:t>3-1项目指标得分情况汇总表</w:t>
      </w:r>
    </w:p>
    <w:tbl>
      <w:tblPr>
        <w:tblStyle w:val="7"/>
        <w:tblW w:w="7583" w:type="dxa"/>
        <w:jc w:val="center"/>
        <w:tblLayout w:type="fixed"/>
        <w:tblCellMar>
          <w:top w:w="0" w:type="dxa"/>
          <w:left w:w="108" w:type="dxa"/>
          <w:bottom w:w="0" w:type="dxa"/>
          <w:right w:w="108" w:type="dxa"/>
        </w:tblCellMar>
      </w:tblPr>
      <w:tblGrid>
        <w:gridCol w:w="3137"/>
        <w:gridCol w:w="2168"/>
        <w:gridCol w:w="2278"/>
      </w:tblGrid>
      <w:tr>
        <w:tblPrEx>
          <w:tblCellMar>
            <w:top w:w="0" w:type="dxa"/>
            <w:left w:w="108" w:type="dxa"/>
            <w:bottom w:w="0" w:type="dxa"/>
            <w:right w:w="108" w:type="dxa"/>
          </w:tblCellMar>
        </w:tblPrEx>
        <w:trPr>
          <w:trHeight w:val="90" w:hRule="atLeast"/>
          <w:tblHeader/>
          <w:jc w:val="center"/>
        </w:trPr>
        <w:tc>
          <w:tcPr>
            <w:tcW w:w="3137" w:type="dxa"/>
            <w:tcBorders>
              <w:top w:val="single" w:color="auto" w:sz="4" w:space="0"/>
              <w:left w:val="single" w:color="auto" w:sz="4" w:space="0"/>
              <w:bottom w:val="single" w:color="auto" w:sz="4" w:space="0"/>
              <w:right w:val="single" w:color="auto" w:sz="4" w:space="0"/>
            </w:tcBorders>
            <w:shd w:val="clear" w:color="000000" w:fill="BEBEBE" w:themeFill="background1" w:themeFillShade="BF"/>
            <w:vAlign w:val="center"/>
          </w:tcPr>
          <w:p>
            <w:pPr>
              <w:spacing w:line="560" w:lineRule="exact"/>
              <w:jc w:val="center"/>
              <w:rPr>
                <w:rFonts w:ascii="Times New Roman" w:hAnsi="Times New Roman" w:eastAsia="仿宋_GB2312"/>
                <w:b/>
                <w:bCs/>
                <w:color w:val="000000"/>
                <w:sz w:val="32"/>
                <w:szCs w:val="32"/>
              </w:rPr>
            </w:pPr>
            <w:r>
              <w:rPr>
                <w:rFonts w:hint="eastAsia" w:ascii="Times New Roman" w:hAnsi="Times New Roman" w:eastAsia="仿宋_GB2312"/>
                <w:b/>
                <w:bCs/>
                <w:color w:val="000000"/>
                <w:sz w:val="32"/>
                <w:szCs w:val="32"/>
              </w:rPr>
              <w:t>一级指标</w:t>
            </w:r>
          </w:p>
        </w:tc>
        <w:tc>
          <w:tcPr>
            <w:tcW w:w="2168" w:type="dxa"/>
            <w:tcBorders>
              <w:top w:val="single" w:color="auto" w:sz="4" w:space="0"/>
              <w:left w:val="nil"/>
              <w:bottom w:val="single" w:color="auto" w:sz="4" w:space="0"/>
              <w:right w:val="single" w:color="auto" w:sz="4" w:space="0"/>
            </w:tcBorders>
            <w:shd w:val="clear" w:color="000000" w:fill="BEBEBE" w:themeFill="background1" w:themeFillShade="BF"/>
            <w:vAlign w:val="center"/>
          </w:tcPr>
          <w:p>
            <w:pPr>
              <w:spacing w:line="560" w:lineRule="exact"/>
              <w:jc w:val="center"/>
              <w:rPr>
                <w:rFonts w:ascii="Times New Roman" w:hAnsi="Times New Roman" w:eastAsia="仿宋_GB2312"/>
                <w:b/>
                <w:bCs/>
                <w:color w:val="000000"/>
                <w:sz w:val="32"/>
                <w:szCs w:val="32"/>
              </w:rPr>
            </w:pPr>
            <w:r>
              <w:rPr>
                <w:rFonts w:hint="eastAsia" w:ascii="Times New Roman" w:hAnsi="Times New Roman" w:eastAsia="仿宋_GB2312"/>
                <w:b/>
                <w:bCs/>
                <w:color w:val="000000"/>
                <w:sz w:val="32"/>
                <w:szCs w:val="32"/>
              </w:rPr>
              <w:t>权重分</w:t>
            </w:r>
          </w:p>
        </w:tc>
        <w:tc>
          <w:tcPr>
            <w:tcW w:w="2278" w:type="dxa"/>
            <w:tcBorders>
              <w:top w:val="single" w:color="auto" w:sz="4" w:space="0"/>
              <w:left w:val="nil"/>
              <w:bottom w:val="single" w:color="auto" w:sz="4" w:space="0"/>
              <w:right w:val="single" w:color="auto" w:sz="4" w:space="0"/>
            </w:tcBorders>
            <w:shd w:val="clear" w:color="000000" w:fill="BEBEBE" w:themeFill="background1" w:themeFillShade="BF"/>
            <w:vAlign w:val="center"/>
          </w:tcPr>
          <w:p>
            <w:pPr>
              <w:spacing w:line="560" w:lineRule="exact"/>
              <w:jc w:val="center"/>
              <w:rPr>
                <w:rFonts w:ascii="Times New Roman" w:hAnsi="Times New Roman" w:eastAsia="仿宋_GB2312"/>
                <w:b/>
                <w:bCs/>
                <w:color w:val="000000"/>
                <w:sz w:val="32"/>
                <w:szCs w:val="32"/>
              </w:rPr>
            </w:pPr>
            <w:r>
              <w:rPr>
                <w:rFonts w:hint="eastAsia" w:ascii="Times New Roman" w:hAnsi="Times New Roman" w:eastAsia="仿宋_GB2312"/>
                <w:b/>
                <w:bCs/>
                <w:color w:val="000000"/>
                <w:sz w:val="32"/>
                <w:szCs w:val="32"/>
              </w:rPr>
              <w:t>得分</w:t>
            </w:r>
          </w:p>
        </w:tc>
      </w:tr>
      <w:tr>
        <w:tblPrEx>
          <w:tblCellMar>
            <w:top w:w="0" w:type="dxa"/>
            <w:left w:w="108" w:type="dxa"/>
            <w:bottom w:w="0" w:type="dxa"/>
            <w:right w:w="108" w:type="dxa"/>
          </w:tblCellMar>
        </w:tblPrEx>
        <w:trPr>
          <w:trHeight w:val="340" w:hRule="atLeast"/>
          <w:jc w:val="center"/>
        </w:trPr>
        <w:tc>
          <w:tcPr>
            <w:tcW w:w="3137" w:type="dxa"/>
            <w:tcBorders>
              <w:top w:val="nil"/>
              <w:left w:val="single" w:color="auto" w:sz="4" w:space="0"/>
              <w:bottom w:val="single" w:color="auto" w:sz="4" w:space="0"/>
              <w:right w:val="single" w:color="auto" w:sz="4" w:space="0"/>
            </w:tcBorders>
            <w:shd w:val="clear" w:color="auto" w:fill="auto"/>
            <w:vAlign w:val="center"/>
          </w:tcPr>
          <w:p>
            <w:pPr>
              <w:spacing w:line="560" w:lineRule="exact"/>
              <w:jc w:val="center"/>
              <w:rPr>
                <w:rFonts w:ascii="Times New Roman" w:hAnsi="Times New Roman" w:eastAsia="仿宋_GB2312"/>
                <w:color w:val="000000"/>
                <w:sz w:val="32"/>
                <w:szCs w:val="32"/>
              </w:rPr>
            </w:pPr>
            <w:r>
              <w:rPr>
                <w:rFonts w:hint="eastAsia" w:ascii="Times New Roman" w:hAnsi="Times New Roman" w:eastAsia="仿宋_GB2312"/>
                <w:color w:val="000000"/>
                <w:sz w:val="32"/>
                <w:szCs w:val="32"/>
              </w:rPr>
              <w:t>项目决策</w:t>
            </w:r>
          </w:p>
        </w:tc>
        <w:tc>
          <w:tcPr>
            <w:tcW w:w="2168" w:type="dxa"/>
            <w:tcBorders>
              <w:top w:val="nil"/>
              <w:left w:val="nil"/>
              <w:bottom w:val="single" w:color="auto" w:sz="4" w:space="0"/>
              <w:right w:val="single" w:color="auto" w:sz="4" w:space="0"/>
            </w:tcBorders>
            <w:shd w:val="clear" w:color="auto" w:fill="auto"/>
            <w:vAlign w:val="center"/>
          </w:tcPr>
          <w:p>
            <w:pPr>
              <w:spacing w:line="560" w:lineRule="exact"/>
              <w:jc w:val="center"/>
              <w:rPr>
                <w:rFonts w:ascii="Times New Roman" w:hAnsi="Times New Roman" w:eastAsia="仿宋_GB2312"/>
                <w:color w:val="000000"/>
                <w:sz w:val="32"/>
                <w:szCs w:val="32"/>
              </w:rPr>
            </w:pPr>
            <w:r>
              <w:rPr>
                <w:rFonts w:hint="eastAsia" w:eastAsia="仿宋_GB2312"/>
                <w:color w:val="000000"/>
                <w:sz w:val="32"/>
                <w:szCs w:val="32"/>
              </w:rPr>
              <w:t>20</w:t>
            </w:r>
          </w:p>
        </w:tc>
        <w:tc>
          <w:tcPr>
            <w:tcW w:w="2278" w:type="dxa"/>
            <w:tcBorders>
              <w:top w:val="nil"/>
              <w:left w:val="nil"/>
              <w:bottom w:val="single" w:color="auto" w:sz="4" w:space="0"/>
              <w:right w:val="single" w:color="auto" w:sz="4" w:space="0"/>
            </w:tcBorders>
            <w:shd w:val="clear" w:color="auto" w:fill="auto"/>
            <w:vAlign w:val="center"/>
          </w:tcPr>
          <w:p>
            <w:pPr>
              <w:spacing w:line="560" w:lineRule="exact"/>
              <w:jc w:val="center"/>
              <w:rPr>
                <w:rFonts w:ascii="Times New Roman" w:hAnsi="Times New Roman" w:eastAsia="仿宋_GB2312"/>
                <w:color w:val="000000"/>
                <w:sz w:val="32"/>
                <w:szCs w:val="32"/>
              </w:rPr>
            </w:pPr>
            <w:r>
              <w:rPr>
                <w:rFonts w:hint="eastAsia" w:ascii="Times New Roman" w:hAnsi="Times New Roman" w:eastAsia="仿宋_GB2312"/>
                <w:color w:val="000000"/>
                <w:sz w:val="32"/>
                <w:szCs w:val="32"/>
              </w:rPr>
              <w:t>20</w:t>
            </w:r>
          </w:p>
        </w:tc>
      </w:tr>
      <w:tr>
        <w:tblPrEx>
          <w:tblCellMar>
            <w:top w:w="0" w:type="dxa"/>
            <w:left w:w="108" w:type="dxa"/>
            <w:bottom w:w="0" w:type="dxa"/>
            <w:right w:w="108" w:type="dxa"/>
          </w:tblCellMar>
        </w:tblPrEx>
        <w:trPr>
          <w:trHeight w:val="340" w:hRule="atLeast"/>
          <w:jc w:val="center"/>
        </w:trPr>
        <w:tc>
          <w:tcPr>
            <w:tcW w:w="3137" w:type="dxa"/>
            <w:tcBorders>
              <w:top w:val="nil"/>
              <w:left w:val="single" w:color="auto" w:sz="4" w:space="0"/>
              <w:bottom w:val="single" w:color="auto" w:sz="4" w:space="0"/>
              <w:right w:val="single" w:color="auto" w:sz="4" w:space="0"/>
            </w:tcBorders>
            <w:shd w:val="clear" w:color="auto" w:fill="auto"/>
            <w:vAlign w:val="center"/>
          </w:tcPr>
          <w:p>
            <w:pPr>
              <w:spacing w:line="560" w:lineRule="exact"/>
              <w:jc w:val="center"/>
              <w:rPr>
                <w:rFonts w:ascii="Times New Roman" w:hAnsi="Times New Roman" w:eastAsia="仿宋_GB2312"/>
                <w:color w:val="000000"/>
                <w:sz w:val="32"/>
                <w:szCs w:val="32"/>
              </w:rPr>
            </w:pPr>
            <w:r>
              <w:rPr>
                <w:rFonts w:hint="eastAsia" w:ascii="Times New Roman" w:hAnsi="Times New Roman" w:eastAsia="仿宋_GB2312"/>
                <w:color w:val="000000"/>
                <w:sz w:val="32"/>
                <w:szCs w:val="32"/>
              </w:rPr>
              <w:t>项目</w:t>
            </w:r>
            <w:r>
              <w:rPr>
                <w:rFonts w:hint="eastAsia" w:eastAsia="仿宋_GB2312"/>
                <w:color w:val="000000"/>
                <w:sz w:val="32"/>
                <w:szCs w:val="32"/>
              </w:rPr>
              <w:t>过程</w:t>
            </w:r>
          </w:p>
        </w:tc>
        <w:tc>
          <w:tcPr>
            <w:tcW w:w="2168" w:type="dxa"/>
            <w:tcBorders>
              <w:top w:val="nil"/>
              <w:left w:val="nil"/>
              <w:bottom w:val="single" w:color="auto" w:sz="4" w:space="0"/>
              <w:right w:val="single" w:color="auto" w:sz="4" w:space="0"/>
            </w:tcBorders>
            <w:shd w:val="clear" w:color="auto" w:fill="auto"/>
            <w:vAlign w:val="center"/>
          </w:tcPr>
          <w:p>
            <w:pPr>
              <w:spacing w:line="560" w:lineRule="exact"/>
              <w:jc w:val="center"/>
              <w:rPr>
                <w:rFonts w:ascii="Times New Roman" w:hAnsi="Times New Roman" w:eastAsia="仿宋_GB2312"/>
                <w:color w:val="000000"/>
                <w:sz w:val="32"/>
                <w:szCs w:val="32"/>
              </w:rPr>
            </w:pPr>
            <w:r>
              <w:rPr>
                <w:rFonts w:hint="eastAsia" w:eastAsia="仿宋_GB2312"/>
                <w:color w:val="000000"/>
                <w:sz w:val="32"/>
                <w:szCs w:val="32"/>
              </w:rPr>
              <w:t>20</w:t>
            </w:r>
          </w:p>
        </w:tc>
        <w:tc>
          <w:tcPr>
            <w:tcW w:w="2278" w:type="dxa"/>
            <w:tcBorders>
              <w:top w:val="nil"/>
              <w:left w:val="nil"/>
              <w:bottom w:val="single" w:color="auto" w:sz="4" w:space="0"/>
              <w:right w:val="single" w:color="auto" w:sz="4" w:space="0"/>
            </w:tcBorders>
            <w:shd w:val="clear" w:color="auto" w:fill="auto"/>
            <w:vAlign w:val="center"/>
          </w:tcPr>
          <w:p>
            <w:pPr>
              <w:spacing w:line="560" w:lineRule="exact"/>
              <w:jc w:val="center"/>
              <w:rPr>
                <w:rFonts w:ascii="Times New Roman" w:hAnsi="Times New Roman" w:eastAsia="仿宋_GB2312"/>
                <w:color w:val="000000"/>
                <w:sz w:val="32"/>
                <w:szCs w:val="32"/>
              </w:rPr>
            </w:pPr>
            <w:r>
              <w:rPr>
                <w:rFonts w:hint="eastAsia" w:ascii="Times New Roman" w:hAnsi="Times New Roman" w:eastAsia="仿宋_GB2312"/>
                <w:color w:val="000000"/>
                <w:sz w:val="32"/>
                <w:szCs w:val="32"/>
              </w:rPr>
              <w:t>20</w:t>
            </w:r>
          </w:p>
        </w:tc>
      </w:tr>
      <w:tr>
        <w:tblPrEx>
          <w:tblCellMar>
            <w:top w:w="0" w:type="dxa"/>
            <w:left w:w="108" w:type="dxa"/>
            <w:bottom w:w="0" w:type="dxa"/>
            <w:right w:w="108" w:type="dxa"/>
          </w:tblCellMar>
        </w:tblPrEx>
        <w:trPr>
          <w:trHeight w:val="340" w:hRule="atLeast"/>
          <w:jc w:val="center"/>
        </w:trPr>
        <w:tc>
          <w:tcPr>
            <w:tcW w:w="3137" w:type="dxa"/>
            <w:tcBorders>
              <w:top w:val="nil"/>
              <w:left w:val="single" w:color="auto" w:sz="4" w:space="0"/>
              <w:bottom w:val="single" w:color="auto" w:sz="4" w:space="0"/>
              <w:right w:val="single" w:color="auto" w:sz="4" w:space="0"/>
            </w:tcBorders>
            <w:shd w:val="clear" w:color="auto" w:fill="auto"/>
            <w:vAlign w:val="center"/>
          </w:tcPr>
          <w:p>
            <w:pPr>
              <w:spacing w:line="560" w:lineRule="exact"/>
              <w:jc w:val="center"/>
              <w:rPr>
                <w:rFonts w:ascii="Times New Roman" w:hAnsi="Times New Roman" w:eastAsia="仿宋_GB2312"/>
                <w:color w:val="000000"/>
                <w:sz w:val="32"/>
                <w:szCs w:val="32"/>
              </w:rPr>
            </w:pPr>
            <w:r>
              <w:rPr>
                <w:rFonts w:hint="eastAsia" w:ascii="Times New Roman" w:hAnsi="Times New Roman" w:eastAsia="仿宋_GB2312"/>
                <w:color w:val="000000"/>
                <w:sz w:val="32"/>
                <w:szCs w:val="32"/>
              </w:rPr>
              <w:t>项目</w:t>
            </w:r>
            <w:r>
              <w:rPr>
                <w:rFonts w:hint="eastAsia" w:eastAsia="仿宋_GB2312"/>
                <w:color w:val="000000"/>
                <w:sz w:val="32"/>
                <w:szCs w:val="32"/>
              </w:rPr>
              <w:t>产出</w:t>
            </w:r>
          </w:p>
        </w:tc>
        <w:tc>
          <w:tcPr>
            <w:tcW w:w="2168" w:type="dxa"/>
            <w:tcBorders>
              <w:top w:val="nil"/>
              <w:left w:val="nil"/>
              <w:bottom w:val="single" w:color="auto" w:sz="4" w:space="0"/>
              <w:right w:val="single" w:color="auto" w:sz="4" w:space="0"/>
            </w:tcBorders>
            <w:shd w:val="clear" w:color="auto" w:fill="auto"/>
            <w:vAlign w:val="center"/>
          </w:tcPr>
          <w:p>
            <w:pPr>
              <w:spacing w:line="560" w:lineRule="exact"/>
              <w:jc w:val="center"/>
              <w:rPr>
                <w:rFonts w:ascii="Times New Roman" w:hAnsi="Times New Roman" w:eastAsia="仿宋_GB2312"/>
                <w:color w:val="000000"/>
                <w:sz w:val="32"/>
                <w:szCs w:val="32"/>
              </w:rPr>
            </w:pPr>
            <w:r>
              <w:rPr>
                <w:rFonts w:hint="eastAsia" w:eastAsia="仿宋_GB2312"/>
                <w:color w:val="000000"/>
                <w:sz w:val="32"/>
                <w:szCs w:val="32"/>
              </w:rPr>
              <w:t>30</w:t>
            </w:r>
          </w:p>
        </w:tc>
        <w:tc>
          <w:tcPr>
            <w:tcW w:w="2278" w:type="dxa"/>
            <w:tcBorders>
              <w:top w:val="nil"/>
              <w:left w:val="nil"/>
              <w:bottom w:val="single" w:color="auto" w:sz="4" w:space="0"/>
              <w:right w:val="single" w:color="auto" w:sz="4" w:space="0"/>
            </w:tcBorders>
            <w:shd w:val="clear" w:color="auto" w:fill="auto"/>
            <w:vAlign w:val="center"/>
          </w:tcPr>
          <w:p>
            <w:pPr>
              <w:spacing w:line="560" w:lineRule="exact"/>
              <w:jc w:val="center"/>
              <w:rPr>
                <w:rFonts w:ascii="Times New Roman" w:hAnsi="Times New Roman" w:eastAsia="仿宋_GB2312"/>
                <w:color w:val="000000"/>
                <w:sz w:val="32"/>
                <w:szCs w:val="32"/>
              </w:rPr>
            </w:pPr>
            <w:r>
              <w:rPr>
                <w:rFonts w:hint="eastAsia" w:ascii="Times New Roman" w:hAnsi="Times New Roman" w:eastAsia="仿宋_GB2312"/>
                <w:color w:val="000000"/>
                <w:sz w:val="32"/>
                <w:szCs w:val="32"/>
              </w:rPr>
              <w:t>30</w:t>
            </w:r>
          </w:p>
        </w:tc>
      </w:tr>
      <w:tr>
        <w:tblPrEx>
          <w:tblCellMar>
            <w:top w:w="0" w:type="dxa"/>
            <w:left w:w="108" w:type="dxa"/>
            <w:bottom w:w="0" w:type="dxa"/>
            <w:right w:w="108" w:type="dxa"/>
          </w:tblCellMar>
        </w:tblPrEx>
        <w:trPr>
          <w:trHeight w:val="340" w:hRule="atLeast"/>
          <w:jc w:val="center"/>
        </w:trPr>
        <w:tc>
          <w:tcPr>
            <w:tcW w:w="3137" w:type="dxa"/>
            <w:tcBorders>
              <w:top w:val="nil"/>
              <w:left w:val="single" w:color="auto" w:sz="4" w:space="0"/>
              <w:bottom w:val="single" w:color="auto" w:sz="4" w:space="0"/>
              <w:right w:val="single" w:color="auto" w:sz="4" w:space="0"/>
            </w:tcBorders>
            <w:shd w:val="clear" w:color="auto" w:fill="auto"/>
            <w:vAlign w:val="center"/>
          </w:tcPr>
          <w:p>
            <w:pPr>
              <w:spacing w:line="560" w:lineRule="exact"/>
              <w:jc w:val="center"/>
              <w:rPr>
                <w:rFonts w:ascii="Times New Roman" w:hAnsi="Times New Roman" w:eastAsia="仿宋_GB2312"/>
                <w:color w:val="000000"/>
                <w:sz w:val="32"/>
                <w:szCs w:val="32"/>
              </w:rPr>
            </w:pPr>
            <w:r>
              <w:rPr>
                <w:rFonts w:hint="eastAsia" w:eastAsia="仿宋_GB2312"/>
                <w:color w:val="000000"/>
                <w:sz w:val="32"/>
                <w:szCs w:val="32"/>
              </w:rPr>
              <w:t>项目效益</w:t>
            </w:r>
          </w:p>
        </w:tc>
        <w:tc>
          <w:tcPr>
            <w:tcW w:w="2168" w:type="dxa"/>
            <w:tcBorders>
              <w:top w:val="nil"/>
              <w:left w:val="nil"/>
              <w:bottom w:val="single" w:color="auto" w:sz="4" w:space="0"/>
              <w:right w:val="single" w:color="auto" w:sz="4" w:space="0"/>
            </w:tcBorders>
            <w:shd w:val="clear" w:color="auto" w:fill="auto"/>
            <w:vAlign w:val="center"/>
          </w:tcPr>
          <w:p>
            <w:pPr>
              <w:spacing w:line="560" w:lineRule="exact"/>
              <w:jc w:val="center"/>
              <w:rPr>
                <w:rFonts w:ascii="Times New Roman" w:hAnsi="Times New Roman" w:eastAsia="仿宋_GB2312"/>
                <w:color w:val="000000"/>
                <w:sz w:val="32"/>
                <w:szCs w:val="32"/>
              </w:rPr>
            </w:pPr>
            <w:r>
              <w:rPr>
                <w:rFonts w:hint="eastAsia" w:eastAsia="仿宋_GB2312"/>
                <w:color w:val="000000"/>
                <w:sz w:val="32"/>
                <w:szCs w:val="32"/>
              </w:rPr>
              <w:t>30</w:t>
            </w:r>
          </w:p>
        </w:tc>
        <w:tc>
          <w:tcPr>
            <w:tcW w:w="2278" w:type="dxa"/>
            <w:tcBorders>
              <w:top w:val="nil"/>
              <w:left w:val="nil"/>
              <w:bottom w:val="single" w:color="auto" w:sz="4" w:space="0"/>
              <w:right w:val="single" w:color="auto" w:sz="4" w:space="0"/>
            </w:tcBorders>
            <w:shd w:val="clear" w:color="auto" w:fill="auto"/>
            <w:vAlign w:val="center"/>
          </w:tcPr>
          <w:p>
            <w:pPr>
              <w:spacing w:line="560" w:lineRule="exact"/>
              <w:jc w:val="center"/>
              <w:rPr>
                <w:rFonts w:ascii="Times New Roman" w:hAnsi="Times New Roman" w:eastAsia="仿宋_GB2312"/>
                <w:color w:val="000000"/>
                <w:sz w:val="32"/>
                <w:szCs w:val="32"/>
              </w:rPr>
            </w:pPr>
            <w:r>
              <w:rPr>
                <w:rFonts w:hint="eastAsia" w:ascii="Times New Roman" w:hAnsi="Times New Roman" w:eastAsia="仿宋_GB2312"/>
                <w:color w:val="000000"/>
                <w:sz w:val="32"/>
                <w:szCs w:val="32"/>
              </w:rPr>
              <w:t>30</w:t>
            </w:r>
          </w:p>
        </w:tc>
      </w:tr>
      <w:tr>
        <w:tblPrEx>
          <w:tblCellMar>
            <w:top w:w="0" w:type="dxa"/>
            <w:left w:w="108" w:type="dxa"/>
            <w:bottom w:w="0" w:type="dxa"/>
            <w:right w:w="108" w:type="dxa"/>
          </w:tblCellMar>
        </w:tblPrEx>
        <w:trPr>
          <w:trHeight w:val="340" w:hRule="atLeast"/>
          <w:jc w:val="center"/>
        </w:trPr>
        <w:tc>
          <w:tcPr>
            <w:tcW w:w="3137" w:type="dxa"/>
            <w:tcBorders>
              <w:top w:val="nil"/>
              <w:left w:val="single" w:color="auto" w:sz="4" w:space="0"/>
              <w:bottom w:val="single" w:color="auto" w:sz="4" w:space="0"/>
              <w:right w:val="single" w:color="auto" w:sz="4" w:space="0"/>
            </w:tcBorders>
            <w:shd w:val="clear" w:color="auto" w:fill="auto"/>
            <w:vAlign w:val="center"/>
          </w:tcPr>
          <w:p>
            <w:pPr>
              <w:spacing w:line="560" w:lineRule="exact"/>
              <w:jc w:val="center"/>
              <w:rPr>
                <w:rFonts w:ascii="Times New Roman" w:hAnsi="Times New Roman" w:eastAsia="仿宋_GB2312" w:cs="宋体"/>
                <w:b/>
                <w:bCs/>
                <w:color w:val="000000"/>
                <w:sz w:val="32"/>
                <w:szCs w:val="32"/>
              </w:rPr>
            </w:pPr>
            <w:r>
              <w:rPr>
                <w:rFonts w:hint="eastAsia" w:ascii="Times New Roman" w:hAnsi="Times New Roman" w:eastAsia="仿宋_GB2312" w:cs="宋体"/>
                <w:b/>
                <w:bCs/>
                <w:color w:val="000000"/>
                <w:sz w:val="32"/>
                <w:szCs w:val="32"/>
              </w:rPr>
              <w:t>合计</w:t>
            </w:r>
          </w:p>
        </w:tc>
        <w:tc>
          <w:tcPr>
            <w:tcW w:w="2168" w:type="dxa"/>
            <w:tcBorders>
              <w:top w:val="nil"/>
              <w:left w:val="nil"/>
              <w:bottom w:val="single" w:color="auto" w:sz="4" w:space="0"/>
              <w:right w:val="single" w:color="auto" w:sz="4" w:space="0"/>
            </w:tcBorders>
            <w:shd w:val="clear" w:color="auto" w:fill="auto"/>
            <w:vAlign w:val="center"/>
          </w:tcPr>
          <w:p>
            <w:pPr>
              <w:spacing w:line="560" w:lineRule="exact"/>
              <w:jc w:val="center"/>
              <w:rPr>
                <w:rFonts w:ascii="Times New Roman" w:hAnsi="Times New Roman" w:eastAsia="仿宋_GB2312"/>
                <w:b/>
                <w:bCs/>
                <w:color w:val="000000"/>
                <w:sz w:val="32"/>
                <w:szCs w:val="32"/>
              </w:rPr>
            </w:pPr>
            <w:r>
              <w:rPr>
                <w:rFonts w:ascii="Times New Roman" w:hAnsi="Times New Roman" w:eastAsia="仿宋_GB2312"/>
                <w:b/>
                <w:bCs/>
                <w:color w:val="000000"/>
                <w:sz w:val="32"/>
                <w:szCs w:val="32"/>
              </w:rPr>
              <w:t>100</w:t>
            </w:r>
          </w:p>
        </w:tc>
        <w:tc>
          <w:tcPr>
            <w:tcW w:w="2278" w:type="dxa"/>
            <w:tcBorders>
              <w:top w:val="nil"/>
              <w:left w:val="nil"/>
              <w:bottom w:val="single" w:color="auto" w:sz="4" w:space="0"/>
              <w:right w:val="single" w:color="auto" w:sz="4" w:space="0"/>
            </w:tcBorders>
            <w:shd w:val="clear" w:color="auto" w:fill="auto"/>
            <w:vAlign w:val="center"/>
          </w:tcPr>
          <w:p>
            <w:pPr>
              <w:spacing w:line="560" w:lineRule="exact"/>
              <w:jc w:val="center"/>
              <w:rPr>
                <w:rFonts w:ascii="Times New Roman" w:hAnsi="Times New Roman" w:eastAsia="仿宋_GB2312"/>
                <w:b/>
                <w:bCs/>
                <w:color w:val="000000"/>
                <w:sz w:val="32"/>
                <w:szCs w:val="32"/>
              </w:rPr>
            </w:pPr>
            <w:r>
              <w:rPr>
                <w:rFonts w:hint="eastAsia" w:ascii="Times New Roman" w:hAnsi="Times New Roman" w:eastAsia="仿宋_GB2312"/>
                <w:b/>
                <w:bCs/>
                <w:color w:val="000000"/>
                <w:sz w:val="32"/>
                <w:szCs w:val="32"/>
              </w:rPr>
              <w:t>100</w:t>
            </w:r>
          </w:p>
        </w:tc>
      </w:tr>
    </w:tbl>
    <w:p>
      <w:pPr>
        <w:spacing w:line="560" w:lineRule="exact"/>
        <w:rPr>
          <w:rFonts w:ascii="Times New Roman" w:hAnsi="Times New Roman" w:eastAsia="仿宋_GB2312"/>
          <w:b/>
          <w:bCs/>
          <w:color w:val="000000"/>
          <w:sz w:val="32"/>
          <w:szCs w:val="32"/>
        </w:rPr>
      </w:pPr>
    </w:p>
    <w:p>
      <w:pPr>
        <w:spacing w:line="560" w:lineRule="exact"/>
        <w:rPr>
          <w:rFonts w:ascii="Times New Roman" w:hAnsi="Times New Roman" w:eastAsia="仿宋_GB2312"/>
          <w:b/>
          <w:bCs/>
          <w:color w:val="000000"/>
          <w:sz w:val="32"/>
          <w:szCs w:val="32"/>
        </w:rPr>
      </w:pPr>
    </w:p>
    <w:p>
      <w:pPr>
        <w:spacing w:line="560" w:lineRule="exact"/>
        <w:rPr>
          <w:rFonts w:ascii="Times New Roman" w:hAnsi="Times New Roman" w:eastAsia="仿宋_GB2312"/>
          <w:b/>
          <w:bCs/>
          <w:color w:val="000000"/>
          <w:sz w:val="32"/>
          <w:szCs w:val="32"/>
        </w:rPr>
      </w:pPr>
    </w:p>
    <w:p>
      <w:pPr>
        <w:spacing w:line="560" w:lineRule="exact"/>
        <w:rPr>
          <w:rFonts w:ascii="Times New Roman" w:hAnsi="Times New Roman" w:eastAsia="仿宋_GB2312"/>
          <w:b/>
          <w:bCs/>
          <w:color w:val="000000"/>
          <w:sz w:val="32"/>
          <w:szCs w:val="32"/>
        </w:rPr>
      </w:pPr>
    </w:p>
    <w:p>
      <w:pPr>
        <w:spacing w:line="560" w:lineRule="exact"/>
        <w:rPr>
          <w:rFonts w:ascii="Times New Roman" w:hAnsi="Times New Roman" w:eastAsia="仿宋_GB2312"/>
          <w:b/>
          <w:bCs/>
          <w:color w:val="000000"/>
          <w:sz w:val="32"/>
          <w:szCs w:val="32"/>
        </w:rPr>
      </w:pPr>
    </w:p>
    <w:p>
      <w:pPr>
        <w:spacing w:line="560" w:lineRule="exact"/>
        <w:rPr>
          <w:rFonts w:ascii="Times New Roman" w:hAnsi="Times New Roman" w:eastAsia="仿宋_GB2312"/>
          <w:b/>
          <w:bCs/>
          <w:color w:val="000000"/>
          <w:sz w:val="32"/>
          <w:szCs w:val="32"/>
        </w:rPr>
      </w:pPr>
    </w:p>
    <w:p>
      <w:pPr>
        <w:pStyle w:val="2"/>
        <w:spacing w:before="0" w:after="0" w:line="560" w:lineRule="exact"/>
        <w:jc w:val="center"/>
        <w:rPr>
          <w:rFonts w:ascii="宋体" w:hAnsi="宋体" w:eastAsia="宋体" w:cs="宋体"/>
          <w:bCs/>
          <w:color w:val="000000"/>
          <w:szCs w:val="32"/>
        </w:rPr>
      </w:pPr>
      <w:r>
        <w:rPr>
          <w:rFonts w:hint="eastAsia" w:ascii="Times New Roman" w:hAnsi="Times New Roman" w:eastAsia="仿宋_GB2312" w:cstheme="minorBidi"/>
          <w:bCs/>
          <w:color w:val="000000"/>
          <w:szCs w:val="32"/>
        </w:rPr>
        <w:t>3-2项目支出绩效评分表</w:t>
      </w:r>
    </w:p>
    <w:tbl>
      <w:tblPr>
        <w:tblStyle w:val="7"/>
        <w:tblW w:w="5000" w:type="pct"/>
        <w:jc w:val="center"/>
        <w:tblBorders>
          <w:top w:val="single" w:color="000000" w:sz="8" w:space="0"/>
          <w:left w:val="single" w:color="000000" w:sz="8" w:space="0"/>
          <w:bottom w:val="single" w:color="000000" w:sz="8" w:space="0"/>
          <w:right w:val="single" w:color="000000" w:sz="8" w:space="0"/>
          <w:insideH w:val="single" w:color="000000" w:sz="8" w:space="0"/>
          <w:insideV w:val="single" w:color="000000" w:sz="8" w:space="0"/>
        </w:tblBorders>
        <w:tblLayout w:type="autofit"/>
        <w:tblCellMar>
          <w:top w:w="0" w:type="dxa"/>
          <w:left w:w="108" w:type="dxa"/>
          <w:bottom w:w="0" w:type="dxa"/>
          <w:right w:w="108" w:type="dxa"/>
        </w:tblCellMar>
      </w:tblPr>
      <w:tblGrid>
        <w:gridCol w:w="1945"/>
        <w:gridCol w:w="1945"/>
        <w:gridCol w:w="2333"/>
        <w:gridCol w:w="1150"/>
        <w:gridCol w:w="1149"/>
      </w:tblGrid>
      <w:tr>
        <w:tblPrEx>
          <w:tblBorders>
            <w:top w:val="single" w:color="000000" w:sz="8" w:space="0"/>
            <w:left w:val="single" w:color="000000" w:sz="8" w:space="0"/>
            <w:bottom w:val="single" w:color="000000" w:sz="8" w:space="0"/>
            <w:right w:val="single" w:color="000000" w:sz="8" w:space="0"/>
            <w:insideH w:val="single" w:color="000000" w:sz="8" w:space="0"/>
            <w:insideV w:val="single" w:color="000000" w:sz="8" w:space="0"/>
          </w:tblBorders>
          <w:tblCellMar>
            <w:top w:w="0" w:type="dxa"/>
            <w:left w:w="108" w:type="dxa"/>
            <w:bottom w:w="0" w:type="dxa"/>
            <w:right w:w="108" w:type="dxa"/>
          </w:tblCellMar>
        </w:tblPrEx>
        <w:trPr>
          <w:trHeight w:val="567" w:hRule="atLeast"/>
          <w:tblHeader/>
          <w:jc w:val="center"/>
        </w:trPr>
        <w:tc>
          <w:tcPr>
            <w:tcW w:w="1141" w:type="pct"/>
            <w:tcBorders>
              <w:tl2br w:val="nil"/>
              <w:tr2bl w:val="nil"/>
            </w:tcBorders>
            <w:shd w:val="clear" w:color="auto" w:fill="FFFFFF"/>
            <w:vAlign w:val="center"/>
          </w:tcPr>
          <w:p>
            <w:pPr>
              <w:widowControl/>
              <w:spacing w:line="560" w:lineRule="exact"/>
              <w:jc w:val="center"/>
              <w:rPr>
                <w:rFonts w:ascii="宋体" w:hAnsi="宋体" w:eastAsia="宋体" w:cs="宋体"/>
                <w:b/>
                <w:bCs/>
                <w:color w:val="000000"/>
                <w:kern w:val="0"/>
                <w:sz w:val="24"/>
                <w:szCs w:val="32"/>
              </w:rPr>
            </w:pPr>
            <w:r>
              <w:rPr>
                <w:rFonts w:hint="eastAsia" w:ascii="宋体" w:hAnsi="宋体" w:eastAsia="宋体" w:cs="宋体"/>
                <w:b/>
                <w:bCs/>
                <w:color w:val="000000"/>
                <w:kern w:val="0"/>
                <w:sz w:val="24"/>
                <w:szCs w:val="32"/>
              </w:rPr>
              <w:t>一级指标</w:t>
            </w:r>
          </w:p>
        </w:tc>
        <w:tc>
          <w:tcPr>
            <w:tcW w:w="1141" w:type="pct"/>
            <w:tcBorders>
              <w:tl2br w:val="nil"/>
              <w:tr2bl w:val="nil"/>
            </w:tcBorders>
            <w:shd w:val="clear" w:color="auto" w:fill="FFFFFF"/>
            <w:vAlign w:val="center"/>
          </w:tcPr>
          <w:p>
            <w:pPr>
              <w:widowControl/>
              <w:spacing w:line="560" w:lineRule="exact"/>
              <w:jc w:val="center"/>
              <w:rPr>
                <w:rFonts w:ascii="宋体" w:hAnsi="宋体" w:eastAsia="宋体" w:cs="宋体"/>
                <w:b/>
                <w:bCs/>
                <w:color w:val="000000"/>
                <w:kern w:val="0"/>
                <w:sz w:val="24"/>
                <w:szCs w:val="32"/>
              </w:rPr>
            </w:pPr>
            <w:r>
              <w:rPr>
                <w:rFonts w:hint="eastAsia" w:ascii="宋体" w:hAnsi="宋体" w:eastAsia="宋体" w:cs="宋体"/>
                <w:b/>
                <w:bCs/>
                <w:color w:val="000000"/>
                <w:kern w:val="0"/>
                <w:sz w:val="24"/>
                <w:szCs w:val="32"/>
              </w:rPr>
              <w:t>二级指标</w:t>
            </w:r>
          </w:p>
        </w:tc>
        <w:tc>
          <w:tcPr>
            <w:tcW w:w="1369" w:type="pct"/>
            <w:tcBorders>
              <w:tl2br w:val="nil"/>
              <w:tr2bl w:val="nil"/>
            </w:tcBorders>
            <w:shd w:val="clear" w:color="auto" w:fill="FFFFFF"/>
            <w:vAlign w:val="center"/>
          </w:tcPr>
          <w:p>
            <w:pPr>
              <w:widowControl/>
              <w:spacing w:line="560" w:lineRule="exact"/>
              <w:jc w:val="center"/>
              <w:rPr>
                <w:rFonts w:ascii="宋体" w:hAnsi="宋体" w:eastAsia="宋体" w:cs="宋体"/>
                <w:b/>
                <w:bCs/>
                <w:color w:val="000000"/>
                <w:kern w:val="0"/>
                <w:sz w:val="24"/>
                <w:szCs w:val="32"/>
              </w:rPr>
            </w:pPr>
            <w:r>
              <w:rPr>
                <w:rFonts w:hint="eastAsia" w:ascii="宋体" w:hAnsi="宋体" w:eastAsia="宋体" w:cs="宋体"/>
                <w:b/>
                <w:bCs/>
                <w:color w:val="000000"/>
                <w:kern w:val="0"/>
                <w:sz w:val="24"/>
                <w:szCs w:val="32"/>
              </w:rPr>
              <w:t>三级指标</w:t>
            </w:r>
          </w:p>
        </w:tc>
        <w:tc>
          <w:tcPr>
            <w:tcW w:w="675" w:type="pct"/>
            <w:tcBorders>
              <w:tl2br w:val="nil"/>
              <w:tr2bl w:val="nil"/>
            </w:tcBorders>
            <w:shd w:val="clear" w:color="auto" w:fill="FFFFFF"/>
            <w:vAlign w:val="center"/>
          </w:tcPr>
          <w:p>
            <w:pPr>
              <w:widowControl/>
              <w:spacing w:line="560" w:lineRule="exact"/>
              <w:jc w:val="center"/>
              <w:rPr>
                <w:rFonts w:ascii="宋体" w:hAnsi="宋体" w:eastAsia="宋体" w:cs="宋体"/>
                <w:b/>
                <w:bCs/>
                <w:color w:val="000000"/>
                <w:kern w:val="0"/>
                <w:sz w:val="24"/>
                <w:szCs w:val="32"/>
              </w:rPr>
            </w:pPr>
            <w:r>
              <w:rPr>
                <w:rFonts w:hint="eastAsia" w:ascii="宋体" w:hAnsi="宋体" w:eastAsia="宋体" w:cs="宋体"/>
                <w:b/>
                <w:bCs/>
                <w:color w:val="000000"/>
                <w:kern w:val="0"/>
                <w:sz w:val="24"/>
                <w:szCs w:val="32"/>
              </w:rPr>
              <w:t>分值</w:t>
            </w:r>
          </w:p>
        </w:tc>
        <w:tc>
          <w:tcPr>
            <w:tcW w:w="674" w:type="pct"/>
            <w:tcBorders>
              <w:tl2br w:val="nil"/>
              <w:tr2bl w:val="nil"/>
            </w:tcBorders>
            <w:shd w:val="clear" w:color="auto" w:fill="FFFFFF"/>
            <w:vAlign w:val="center"/>
          </w:tcPr>
          <w:p>
            <w:pPr>
              <w:widowControl/>
              <w:spacing w:line="560" w:lineRule="exact"/>
              <w:jc w:val="center"/>
              <w:rPr>
                <w:rFonts w:ascii="宋体" w:hAnsi="宋体" w:eastAsia="宋体" w:cs="宋体"/>
                <w:b/>
                <w:bCs/>
                <w:color w:val="000000"/>
                <w:kern w:val="0"/>
                <w:sz w:val="24"/>
                <w:szCs w:val="32"/>
              </w:rPr>
            </w:pPr>
            <w:r>
              <w:rPr>
                <w:rFonts w:hint="eastAsia" w:ascii="宋体" w:hAnsi="宋体" w:eastAsia="宋体" w:cs="宋体"/>
                <w:b/>
                <w:bCs/>
                <w:color w:val="000000"/>
                <w:kern w:val="0"/>
                <w:sz w:val="24"/>
                <w:szCs w:val="32"/>
              </w:rPr>
              <w:t>得分</w:t>
            </w:r>
          </w:p>
        </w:tc>
      </w:tr>
      <w:tr>
        <w:tblPrEx>
          <w:tblBorders>
            <w:top w:val="single" w:color="000000" w:sz="8" w:space="0"/>
            <w:left w:val="single" w:color="000000" w:sz="8" w:space="0"/>
            <w:bottom w:val="single" w:color="000000" w:sz="8" w:space="0"/>
            <w:right w:val="single" w:color="000000" w:sz="8" w:space="0"/>
            <w:insideH w:val="single" w:color="000000" w:sz="8" w:space="0"/>
            <w:insideV w:val="single" w:color="000000" w:sz="8" w:space="0"/>
          </w:tblBorders>
          <w:tblCellMar>
            <w:top w:w="0" w:type="dxa"/>
            <w:left w:w="108" w:type="dxa"/>
            <w:bottom w:w="0" w:type="dxa"/>
            <w:right w:w="108" w:type="dxa"/>
          </w:tblCellMar>
        </w:tblPrEx>
        <w:trPr>
          <w:trHeight w:val="567" w:hRule="atLeast"/>
          <w:jc w:val="center"/>
        </w:trPr>
        <w:tc>
          <w:tcPr>
            <w:tcW w:w="1141" w:type="pct"/>
            <w:vMerge w:val="restart"/>
            <w:tcBorders>
              <w:tl2br w:val="nil"/>
              <w:tr2bl w:val="nil"/>
            </w:tcBorders>
            <w:shd w:val="clear" w:color="auto" w:fill="FFFFFF"/>
            <w:vAlign w:val="center"/>
          </w:tcPr>
          <w:p>
            <w:pPr>
              <w:widowControl/>
              <w:spacing w:line="560" w:lineRule="exact"/>
              <w:jc w:val="center"/>
              <w:rPr>
                <w:rFonts w:ascii="宋体" w:hAnsi="宋体" w:eastAsia="宋体" w:cs="宋体"/>
                <w:color w:val="000000"/>
                <w:kern w:val="0"/>
                <w:sz w:val="24"/>
                <w:szCs w:val="32"/>
              </w:rPr>
            </w:pPr>
            <w:r>
              <w:rPr>
                <w:rFonts w:hint="eastAsia" w:ascii="宋体" w:hAnsi="宋体" w:eastAsia="宋体" w:cs="宋体"/>
                <w:color w:val="000000"/>
                <w:kern w:val="0"/>
                <w:sz w:val="24"/>
                <w:szCs w:val="32"/>
              </w:rPr>
              <w:t>决策</w:t>
            </w:r>
          </w:p>
        </w:tc>
        <w:tc>
          <w:tcPr>
            <w:tcW w:w="1141" w:type="pct"/>
            <w:vMerge w:val="restart"/>
            <w:tcBorders>
              <w:tl2br w:val="nil"/>
              <w:tr2bl w:val="nil"/>
            </w:tcBorders>
            <w:shd w:val="clear" w:color="auto" w:fill="FFFFFF"/>
            <w:vAlign w:val="center"/>
          </w:tcPr>
          <w:p>
            <w:pPr>
              <w:widowControl/>
              <w:spacing w:line="560" w:lineRule="exact"/>
              <w:jc w:val="center"/>
              <w:rPr>
                <w:rFonts w:ascii="宋体" w:hAnsi="宋体" w:eastAsia="宋体" w:cs="宋体"/>
                <w:color w:val="000000"/>
                <w:kern w:val="0"/>
                <w:sz w:val="24"/>
                <w:szCs w:val="32"/>
              </w:rPr>
            </w:pPr>
            <w:r>
              <w:rPr>
                <w:rFonts w:hint="eastAsia" w:ascii="宋体" w:hAnsi="宋体" w:eastAsia="宋体" w:cs="宋体"/>
                <w:color w:val="000000"/>
                <w:kern w:val="0"/>
                <w:sz w:val="24"/>
                <w:szCs w:val="32"/>
              </w:rPr>
              <w:t>项目立项　</w:t>
            </w:r>
          </w:p>
        </w:tc>
        <w:tc>
          <w:tcPr>
            <w:tcW w:w="1369" w:type="pct"/>
            <w:tcBorders>
              <w:tl2br w:val="nil"/>
              <w:tr2bl w:val="nil"/>
            </w:tcBorders>
            <w:shd w:val="clear" w:color="auto" w:fill="FFFFFF"/>
            <w:vAlign w:val="center"/>
          </w:tcPr>
          <w:p>
            <w:pPr>
              <w:widowControl/>
              <w:spacing w:line="560" w:lineRule="exact"/>
              <w:jc w:val="center"/>
              <w:rPr>
                <w:rFonts w:ascii="宋体" w:hAnsi="宋体" w:eastAsia="宋体" w:cs="宋体"/>
                <w:color w:val="000000"/>
                <w:kern w:val="0"/>
                <w:sz w:val="24"/>
                <w:szCs w:val="32"/>
              </w:rPr>
            </w:pPr>
            <w:r>
              <w:rPr>
                <w:rFonts w:hint="eastAsia" w:ascii="宋体" w:hAnsi="宋体" w:eastAsia="宋体" w:cs="宋体"/>
                <w:color w:val="000000"/>
                <w:kern w:val="0"/>
                <w:sz w:val="24"/>
                <w:szCs w:val="32"/>
              </w:rPr>
              <w:t>立项依据充分性</w:t>
            </w:r>
          </w:p>
        </w:tc>
        <w:tc>
          <w:tcPr>
            <w:tcW w:w="675" w:type="pct"/>
            <w:tcBorders>
              <w:tl2br w:val="nil"/>
              <w:tr2bl w:val="nil"/>
            </w:tcBorders>
            <w:shd w:val="clear" w:color="auto" w:fill="FFFFFF"/>
            <w:vAlign w:val="center"/>
          </w:tcPr>
          <w:p>
            <w:pPr>
              <w:widowControl/>
              <w:spacing w:line="560" w:lineRule="exact"/>
              <w:jc w:val="center"/>
              <w:rPr>
                <w:rFonts w:ascii="宋体" w:hAnsi="宋体" w:eastAsia="宋体" w:cs="宋体"/>
                <w:color w:val="000000"/>
                <w:kern w:val="0"/>
                <w:sz w:val="24"/>
                <w:szCs w:val="32"/>
              </w:rPr>
            </w:pPr>
            <w:r>
              <w:rPr>
                <w:rFonts w:hint="eastAsia" w:ascii="宋体" w:hAnsi="宋体" w:eastAsia="宋体" w:cs="宋体"/>
                <w:color w:val="000000"/>
                <w:kern w:val="0"/>
                <w:sz w:val="24"/>
                <w:szCs w:val="32"/>
              </w:rPr>
              <w:t>3</w:t>
            </w:r>
          </w:p>
        </w:tc>
        <w:tc>
          <w:tcPr>
            <w:tcW w:w="674" w:type="pct"/>
            <w:tcBorders>
              <w:tl2br w:val="nil"/>
              <w:tr2bl w:val="nil"/>
            </w:tcBorders>
            <w:shd w:val="clear" w:color="auto" w:fill="FFFFFF"/>
            <w:vAlign w:val="center"/>
          </w:tcPr>
          <w:p>
            <w:pPr>
              <w:widowControl/>
              <w:spacing w:line="560" w:lineRule="exact"/>
              <w:jc w:val="center"/>
              <w:rPr>
                <w:rFonts w:ascii="宋体" w:hAnsi="宋体" w:eastAsia="宋体" w:cs="宋体"/>
                <w:color w:val="000000"/>
                <w:kern w:val="0"/>
                <w:sz w:val="24"/>
                <w:szCs w:val="32"/>
              </w:rPr>
            </w:pPr>
            <w:r>
              <w:rPr>
                <w:rFonts w:hint="eastAsia" w:ascii="宋体" w:hAnsi="宋体" w:eastAsia="宋体" w:cs="宋体"/>
                <w:color w:val="000000"/>
                <w:kern w:val="0"/>
                <w:sz w:val="24"/>
                <w:szCs w:val="32"/>
              </w:rPr>
              <w:t>3</w:t>
            </w:r>
          </w:p>
        </w:tc>
      </w:tr>
      <w:tr>
        <w:tblPrEx>
          <w:tblBorders>
            <w:top w:val="single" w:color="000000" w:sz="8" w:space="0"/>
            <w:left w:val="single" w:color="000000" w:sz="8" w:space="0"/>
            <w:bottom w:val="single" w:color="000000" w:sz="8" w:space="0"/>
            <w:right w:val="single" w:color="000000" w:sz="8" w:space="0"/>
            <w:insideH w:val="single" w:color="000000" w:sz="8" w:space="0"/>
            <w:insideV w:val="single" w:color="000000" w:sz="8" w:space="0"/>
          </w:tblBorders>
          <w:tblCellMar>
            <w:top w:w="0" w:type="dxa"/>
            <w:left w:w="108" w:type="dxa"/>
            <w:bottom w:w="0" w:type="dxa"/>
            <w:right w:w="108" w:type="dxa"/>
          </w:tblCellMar>
        </w:tblPrEx>
        <w:trPr>
          <w:trHeight w:val="567" w:hRule="atLeast"/>
          <w:jc w:val="center"/>
        </w:trPr>
        <w:tc>
          <w:tcPr>
            <w:tcW w:w="1141" w:type="pct"/>
            <w:vMerge w:val="continue"/>
            <w:tcBorders>
              <w:tl2br w:val="nil"/>
              <w:tr2bl w:val="nil"/>
            </w:tcBorders>
            <w:shd w:val="clear" w:color="auto" w:fill="FFFFFF"/>
            <w:vAlign w:val="center"/>
          </w:tcPr>
          <w:p>
            <w:pPr>
              <w:spacing w:line="560" w:lineRule="exact"/>
              <w:jc w:val="center"/>
              <w:rPr>
                <w:rFonts w:ascii="宋体" w:hAnsi="宋体" w:eastAsia="宋体" w:cs="宋体"/>
                <w:color w:val="000000"/>
                <w:kern w:val="0"/>
                <w:sz w:val="24"/>
                <w:szCs w:val="32"/>
              </w:rPr>
            </w:pPr>
          </w:p>
        </w:tc>
        <w:tc>
          <w:tcPr>
            <w:tcW w:w="1141" w:type="pct"/>
            <w:vMerge w:val="continue"/>
            <w:tcBorders>
              <w:tl2br w:val="nil"/>
              <w:tr2bl w:val="nil"/>
            </w:tcBorders>
            <w:shd w:val="clear" w:color="auto" w:fill="FFFFFF"/>
            <w:vAlign w:val="center"/>
          </w:tcPr>
          <w:p>
            <w:pPr>
              <w:widowControl/>
              <w:spacing w:line="560" w:lineRule="exact"/>
              <w:jc w:val="center"/>
              <w:rPr>
                <w:rFonts w:ascii="宋体" w:hAnsi="宋体" w:eastAsia="宋体" w:cs="宋体"/>
                <w:color w:val="000000"/>
                <w:kern w:val="0"/>
                <w:sz w:val="24"/>
                <w:szCs w:val="32"/>
              </w:rPr>
            </w:pPr>
          </w:p>
        </w:tc>
        <w:tc>
          <w:tcPr>
            <w:tcW w:w="1369" w:type="pct"/>
            <w:tcBorders>
              <w:tl2br w:val="nil"/>
              <w:tr2bl w:val="nil"/>
            </w:tcBorders>
            <w:shd w:val="clear" w:color="auto" w:fill="FFFFFF"/>
            <w:vAlign w:val="center"/>
          </w:tcPr>
          <w:p>
            <w:pPr>
              <w:widowControl/>
              <w:spacing w:line="560" w:lineRule="exact"/>
              <w:jc w:val="center"/>
              <w:rPr>
                <w:rFonts w:ascii="宋体" w:hAnsi="宋体" w:eastAsia="宋体" w:cs="宋体"/>
                <w:color w:val="000000"/>
                <w:kern w:val="0"/>
                <w:sz w:val="24"/>
                <w:szCs w:val="32"/>
              </w:rPr>
            </w:pPr>
            <w:r>
              <w:rPr>
                <w:rFonts w:hint="eastAsia" w:ascii="宋体" w:hAnsi="宋体" w:eastAsia="宋体" w:cs="宋体"/>
                <w:color w:val="000000"/>
                <w:kern w:val="0"/>
                <w:sz w:val="24"/>
                <w:szCs w:val="32"/>
              </w:rPr>
              <w:t>立项程序规范性</w:t>
            </w:r>
          </w:p>
        </w:tc>
        <w:tc>
          <w:tcPr>
            <w:tcW w:w="675" w:type="pct"/>
            <w:tcBorders>
              <w:tl2br w:val="nil"/>
              <w:tr2bl w:val="nil"/>
            </w:tcBorders>
            <w:shd w:val="clear" w:color="auto" w:fill="FFFFFF"/>
            <w:vAlign w:val="center"/>
          </w:tcPr>
          <w:p>
            <w:pPr>
              <w:widowControl/>
              <w:spacing w:line="560" w:lineRule="exact"/>
              <w:jc w:val="center"/>
              <w:rPr>
                <w:rFonts w:ascii="宋体" w:hAnsi="宋体" w:eastAsia="宋体" w:cs="宋体"/>
                <w:color w:val="000000"/>
                <w:kern w:val="0"/>
                <w:sz w:val="24"/>
                <w:szCs w:val="32"/>
              </w:rPr>
            </w:pPr>
            <w:r>
              <w:rPr>
                <w:rFonts w:hint="eastAsia" w:ascii="宋体" w:hAnsi="宋体" w:eastAsia="宋体" w:cs="宋体"/>
                <w:color w:val="000000"/>
                <w:kern w:val="0"/>
                <w:sz w:val="24"/>
                <w:szCs w:val="32"/>
              </w:rPr>
              <w:t>3</w:t>
            </w:r>
          </w:p>
        </w:tc>
        <w:tc>
          <w:tcPr>
            <w:tcW w:w="674" w:type="pct"/>
            <w:tcBorders>
              <w:tl2br w:val="nil"/>
              <w:tr2bl w:val="nil"/>
            </w:tcBorders>
            <w:shd w:val="clear" w:color="auto" w:fill="FFFFFF"/>
            <w:vAlign w:val="center"/>
          </w:tcPr>
          <w:p>
            <w:pPr>
              <w:widowControl/>
              <w:spacing w:line="560" w:lineRule="exact"/>
              <w:jc w:val="center"/>
              <w:rPr>
                <w:rFonts w:ascii="宋体" w:hAnsi="宋体" w:eastAsia="宋体" w:cs="宋体"/>
                <w:color w:val="000000"/>
                <w:kern w:val="0"/>
                <w:sz w:val="24"/>
                <w:szCs w:val="32"/>
              </w:rPr>
            </w:pPr>
            <w:r>
              <w:rPr>
                <w:rFonts w:hint="eastAsia" w:ascii="宋体" w:hAnsi="宋体" w:eastAsia="宋体" w:cs="宋体"/>
                <w:color w:val="000000"/>
                <w:kern w:val="0"/>
                <w:sz w:val="24"/>
                <w:szCs w:val="32"/>
              </w:rPr>
              <w:t>3</w:t>
            </w:r>
          </w:p>
        </w:tc>
      </w:tr>
      <w:tr>
        <w:tblPrEx>
          <w:tblBorders>
            <w:top w:val="single" w:color="000000" w:sz="8" w:space="0"/>
            <w:left w:val="single" w:color="000000" w:sz="8" w:space="0"/>
            <w:bottom w:val="single" w:color="000000" w:sz="8" w:space="0"/>
            <w:right w:val="single" w:color="000000" w:sz="8" w:space="0"/>
            <w:insideH w:val="single" w:color="000000" w:sz="8" w:space="0"/>
            <w:insideV w:val="single" w:color="000000" w:sz="8" w:space="0"/>
          </w:tblBorders>
          <w:tblCellMar>
            <w:top w:w="0" w:type="dxa"/>
            <w:left w:w="108" w:type="dxa"/>
            <w:bottom w:w="0" w:type="dxa"/>
            <w:right w:w="108" w:type="dxa"/>
          </w:tblCellMar>
        </w:tblPrEx>
        <w:trPr>
          <w:trHeight w:val="567" w:hRule="atLeast"/>
          <w:jc w:val="center"/>
        </w:trPr>
        <w:tc>
          <w:tcPr>
            <w:tcW w:w="1141" w:type="pct"/>
            <w:vMerge w:val="continue"/>
            <w:tcBorders>
              <w:tl2br w:val="nil"/>
              <w:tr2bl w:val="nil"/>
            </w:tcBorders>
            <w:shd w:val="clear" w:color="auto" w:fill="FFFFFF"/>
            <w:vAlign w:val="center"/>
          </w:tcPr>
          <w:p>
            <w:pPr>
              <w:spacing w:line="560" w:lineRule="exact"/>
              <w:jc w:val="center"/>
              <w:rPr>
                <w:rFonts w:ascii="宋体" w:hAnsi="宋体" w:eastAsia="宋体" w:cs="宋体"/>
                <w:color w:val="000000"/>
                <w:kern w:val="0"/>
                <w:sz w:val="24"/>
                <w:szCs w:val="32"/>
              </w:rPr>
            </w:pPr>
          </w:p>
        </w:tc>
        <w:tc>
          <w:tcPr>
            <w:tcW w:w="1141" w:type="pct"/>
            <w:vMerge w:val="restart"/>
            <w:tcBorders>
              <w:tl2br w:val="nil"/>
              <w:tr2bl w:val="nil"/>
            </w:tcBorders>
            <w:shd w:val="clear" w:color="auto" w:fill="FFFFFF"/>
            <w:vAlign w:val="center"/>
          </w:tcPr>
          <w:p>
            <w:pPr>
              <w:widowControl/>
              <w:spacing w:line="560" w:lineRule="exact"/>
              <w:jc w:val="center"/>
              <w:rPr>
                <w:rFonts w:ascii="宋体" w:hAnsi="宋体" w:eastAsia="宋体" w:cs="宋体"/>
                <w:color w:val="000000"/>
                <w:kern w:val="0"/>
                <w:sz w:val="24"/>
                <w:szCs w:val="32"/>
              </w:rPr>
            </w:pPr>
            <w:r>
              <w:rPr>
                <w:rFonts w:hint="eastAsia" w:ascii="宋体" w:hAnsi="宋体" w:eastAsia="宋体" w:cs="宋体"/>
                <w:color w:val="000000"/>
                <w:kern w:val="0"/>
                <w:sz w:val="24"/>
                <w:szCs w:val="32"/>
              </w:rPr>
              <w:t>绩效目标</w:t>
            </w:r>
          </w:p>
        </w:tc>
        <w:tc>
          <w:tcPr>
            <w:tcW w:w="1369" w:type="pct"/>
            <w:tcBorders>
              <w:tl2br w:val="nil"/>
              <w:tr2bl w:val="nil"/>
            </w:tcBorders>
            <w:shd w:val="clear" w:color="auto" w:fill="FFFFFF"/>
            <w:vAlign w:val="center"/>
          </w:tcPr>
          <w:p>
            <w:pPr>
              <w:widowControl/>
              <w:spacing w:line="560" w:lineRule="exact"/>
              <w:jc w:val="center"/>
              <w:rPr>
                <w:rFonts w:ascii="宋体" w:hAnsi="宋体" w:eastAsia="宋体" w:cs="宋体"/>
                <w:color w:val="000000"/>
                <w:kern w:val="0"/>
                <w:sz w:val="24"/>
                <w:szCs w:val="32"/>
              </w:rPr>
            </w:pPr>
            <w:r>
              <w:rPr>
                <w:rFonts w:hint="eastAsia" w:ascii="宋体" w:hAnsi="宋体" w:eastAsia="宋体" w:cs="宋体"/>
                <w:color w:val="000000"/>
                <w:kern w:val="0"/>
                <w:sz w:val="24"/>
                <w:szCs w:val="32"/>
              </w:rPr>
              <w:t>绩效目标合理性</w:t>
            </w:r>
          </w:p>
        </w:tc>
        <w:tc>
          <w:tcPr>
            <w:tcW w:w="675" w:type="pct"/>
            <w:tcBorders>
              <w:tl2br w:val="nil"/>
              <w:tr2bl w:val="nil"/>
            </w:tcBorders>
            <w:shd w:val="clear" w:color="000000" w:fill="FFFFFF"/>
            <w:vAlign w:val="center"/>
          </w:tcPr>
          <w:p>
            <w:pPr>
              <w:widowControl/>
              <w:spacing w:line="560" w:lineRule="exact"/>
              <w:jc w:val="center"/>
              <w:rPr>
                <w:rFonts w:ascii="宋体" w:hAnsi="宋体" w:eastAsia="宋体" w:cs="宋体"/>
                <w:color w:val="000000"/>
                <w:kern w:val="0"/>
                <w:sz w:val="24"/>
                <w:szCs w:val="32"/>
              </w:rPr>
            </w:pPr>
            <w:r>
              <w:rPr>
                <w:rFonts w:hint="eastAsia" w:ascii="宋体" w:hAnsi="宋体" w:eastAsia="宋体" w:cs="宋体"/>
                <w:color w:val="000000"/>
                <w:kern w:val="0"/>
                <w:sz w:val="24"/>
                <w:szCs w:val="32"/>
              </w:rPr>
              <w:t>3</w:t>
            </w:r>
          </w:p>
        </w:tc>
        <w:tc>
          <w:tcPr>
            <w:tcW w:w="674" w:type="pct"/>
            <w:tcBorders>
              <w:tl2br w:val="nil"/>
              <w:tr2bl w:val="nil"/>
            </w:tcBorders>
            <w:shd w:val="clear" w:color="000000" w:fill="FFFFFF"/>
            <w:vAlign w:val="center"/>
          </w:tcPr>
          <w:p>
            <w:pPr>
              <w:widowControl/>
              <w:spacing w:line="560" w:lineRule="exact"/>
              <w:jc w:val="center"/>
              <w:rPr>
                <w:rFonts w:ascii="宋体" w:hAnsi="宋体" w:eastAsia="宋体" w:cs="宋体"/>
                <w:color w:val="000000"/>
                <w:kern w:val="0"/>
                <w:sz w:val="24"/>
                <w:szCs w:val="32"/>
              </w:rPr>
            </w:pPr>
            <w:r>
              <w:rPr>
                <w:rFonts w:hint="eastAsia" w:ascii="宋体" w:hAnsi="宋体" w:eastAsia="宋体" w:cs="宋体"/>
                <w:color w:val="000000"/>
                <w:kern w:val="0"/>
                <w:sz w:val="24"/>
                <w:szCs w:val="32"/>
              </w:rPr>
              <w:t>3</w:t>
            </w:r>
          </w:p>
        </w:tc>
      </w:tr>
      <w:tr>
        <w:tblPrEx>
          <w:tblBorders>
            <w:top w:val="single" w:color="000000" w:sz="8" w:space="0"/>
            <w:left w:val="single" w:color="000000" w:sz="8" w:space="0"/>
            <w:bottom w:val="single" w:color="000000" w:sz="8" w:space="0"/>
            <w:right w:val="single" w:color="000000" w:sz="8" w:space="0"/>
            <w:insideH w:val="single" w:color="000000" w:sz="8" w:space="0"/>
            <w:insideV w:val="single" w:color="000000" w:sz="8" w:space="0"/>
          </w:tblBorders>
          <w:tblCellMar>
            <w:top w:w="0" w:type="dxa"/>
            <w:left w:w="108" w:type="dxa"/>
            <w:bottom w:w="0" w:type="dxa"/>
            <w:right w:w="108" w:type="dxa"/>
          </w:tblCellMar>
        </w:tblPrEx>
        <w:trPr>
          <w:trHeight w:val="567" w:hRule="atLeast"/>
          <w:jc w:val="center"/>
        </w:trPr>
        <w:tc>
          <w:tcPr>
            <w:tcW w:w="1141" w:type="pct"/>
            <w:vMerge w:val="continue"/>
            <w:tcBorders>
              <w:tl2br w:val="nil"/>
              <w:tr2bl w:val="nil"/>
            </w:tcBorders>
            <w:shd w:val="clear" w:color="auto" w:fill="FFFFFF"/>
            <w:vAlign w:val="center"/>
          </w:tcPr>
          <w:p>
            <w:pPr>
              <w:widowControl/>
              <w:spacing w:line="560" w:lineRule="exact"/>
              <w:jc w:val="center"/>
              <w:rPr>
                <w:rFonts w:ascii="宋体" w:hAnsi="宋体" w:eastAsia="宋体" w:cs="宋体"/>
                <w:color w:val="000000"/>
                <w:kern w:val="0"/>
                <w:sz w:val="24"/>
                <w:szCs w:val="32"/>
              </w:rPr>
            </w:pPr>
          </w:p>
        </w:tc>
        <w:tc>
          <w:tcPr>
            <w:tcW w:w="1141" w:type="pct"/>
            <w:vMerge w:val="continue"/>
            <w:tcBorders>
              <w:tl2br w:val="nil"/>
              <w:tr2bl w:val="nil"/>
            </w:tcBorders>
            <w:shd w:val="clear" w:color="auto" w:fill="FFFFFF"/>
            <w:vAlign w:val="center"/>
          </w:tcPr>
          <w:p>
            <w:pPr>
              <w:widowControl/>
              <w:spacing w:line="560" w:lineRule="exact"/>
              <w:jc w:val="center"/>
              <w:rPr>
                <w:rFonts w:ascii="宋体" w:hAnsi="宋体" w:eastAsia="宋体" w:cs="宋体"/>
                <w:color w:val="000000"/>
                <w:kern w:val="0"/>
                <w:sz w:val="24"/>
                <w:szCs w:val="32"/>
              </w:rPr>
            </w:pPr>
          </w:p>
        </w:tc>
        <w:tc>
          <w:tcPr>
            <w:tcW w:w="1369" w:type="pct"/>
            <w:tcBorders>
              <w:tl2br w:val="nil"/>
              <w:tr2bl w:val="nil"/>
            </w:tcBorders>
            <w:shd w:val="clear" w:color="auto" w:fill="FFFFFF"/>
            <w:vAlign w:val="center"/>
          </w:tcPr>
          <w:p>
            <w:pPr>
              <w:widowControl/>
              <w:spacing w:line="560" w:lineRule="exact"/>
              <w:jc w:val="center"/>
              <w:rPr>
                <w:rFonts w:ascii="宋体" w:hAnsi="宋体" w:eastAsia="宋体" w:cs="宋体"/>
                <w:color w:val="000000"/>
                <w:kern w:val="0"/>
                <w:sz w:val="24"/>
                <w:szCs w:val="32"/>
              </w:rPr>
            </w:pPr>
            <w:r>
              <w:rPr>
                <w:rFonts w:hint="eastAsia" w:ascii="宋体" w:hAnsi="宋体" w:eastAsia="宋体" w:cs="宋体"/>
                <w:color w:val="000000"/>
                <w:kern w:val="0"/>
                <w:sz w:val="24"/>
                <w:szCs w:val="32"/>
              </w:rPr>
              <w:t>绩效指标明确性</w:t>
            </w:r>
          </w:p>
        </w:tc>
        <w:tc>
          <w:tcPr>
            <w:tcW w:w="675" w:type="pct"/>
            <w:tcBorders>
              <w:tl2br w:val="nil"/>
              <w:tr2bl w:val="nil"/>
            </w:tcBorders>
            <w:shd w:val="clear" w:color="000000" w:fill="FFFFFF"/>
            <w:vAlign w:val="center"/>
          </w:tcPr>
          <w:p>
            <w:pPr>
              <w:widowControl/>
              <w:spacing w:line="560" w:lineRule="exact"/>
              <w:jc w:val="center"/>
              <w:rPr>
                <w:rFonts w:ascii="宋体" w:hAnsi="宋体" w:eastAsia="宋体" w:cs="宋体"/>
                <w:color w:val="000000"/>
                <w:kern w:val="0"/>
                <w:sz w:val="24"/>
                <w:szCs w:val="32"/>
              </w:rPr>
            </w:pPr>
            <w:r>
              <w:rPr>
                <w:rFonts w:hint="eastAsia" w:ascii="宋体" w:hAnsi="宋体" w:eastAsia="宋体" w:cs="宋体"/>
                <w:color w:val="000000"/>
                <w:kern w:val="0"/>
                <w:sz w:val="24"/>
                <w:szCs w:val="32"/>
              </w:rPr>
              <w:t>3</w:t>
            </w:r>
          </w:p>
        </w:tc>
        <w:tc>
          <w:tcPr>
            <w:tcW w:w="674" w:type="pct"/>
            <w:tcBorders>
              <w:tl2br w:val="nil"/>
              <w:tr2bl w:val="nil"/>
            </w:tcBorders>
            <w:shd w:val="clear" w:color="000000" w:fill="FFFFFF"/>
            <w:vAlign w:val="center"/>
          </w:tcPr>
          <w:p>
            <w:pPr>
              <w:widowControl/>
              <w:spacing w:line="560" w:lineRule="exact"/>
              <w:jc w:val="center"/>
              <w:rPr>
                <w:rFonts w:ascii="宋体" w:hAnsi="宋体" w:eastAsia="宋体" w:cs="宋体"/>
                <w:color w:val="000000"/>
                <w:kern w:val="0"/>
                <w:sz w:val="24"/>
                <w:szCs w:val="32"/>
              </w:rPr>
            </w:pPr>
            <w:r>
              <w:rPr>
                <w:rFonts w:hint="eastAsia" w:ascii="宋体" w:hAnsi="宋体" w:eastAsia="宋体" w:cs="宋体"/>
                <w:color w:val="000000"/>
                <w:kern w:val="0"/>
                <w:sz w:val="24"/>
                <w:szCs w:val="32"/>
              </w:rPr>
              <w:t>3</w:t>
            </w:r>
          </w:p>
        </w:tc>
      </w:tr>
      <w:tr>
        <w:tblPrEx>
          <w:tblBorders>
            <w:top w:val="single" w:color="000000" w:sz="8" w:space="0"/>
            <w:left w:val="single" w:color="000000" w:sz="8" w:space="0"/>
            <w:bottom w:val="single" w:color="000000" w:sz="8" w:space="0"/>
            <w:right w:val="single" w:color="000000" w:sz="8" w:space="0"/>
            <w:insideH w:val="single" w:color="000000" w:sz="8" w:space="0"/>
            <w:insideV w:val="single" w:color="000000" w:sz="8" w:space="0"/>
          </w:tblBorders>
          <w:tblCellMar>
            <w:top w:w="0" w:type="dxa"/>
            <w:left w:w="108" w:type="dxa"/>
            <w:bottom w:w="0" w:type="dxa"/>
            <w:right w:w="108" w:type="dxa"/>
          </w:tblCellMar>
        </w:tblPrEx>
        <w:trPr>
          <w:trHeight w:val="567" w:hRule="atLeast"/>
          <w:jc w:val="center"/>
        </w:trPr>
        <w:tc>
          <w:tcPr>
            <w:tcW w:w="1141" w:type="pct"/>
            <w:vMerge w:val="continue"/>
            <w:tcBorders>
              <w:tl2br w:val="nil"/>
              <w:tr2bl w:val="nil"/>
            </w:tcBorders>
            <w:shd w:val="clear" w:color="auto" w:fill="FFFFFF"/>
            <w:vAlign w:val="center"/>
          </w:tcPr>
          <w:p>
            <w:pPr>
              <w:spacing w:line="560" w:lineRule="exact"/>
              <w:jc w:val="center"/>
              <w:rPr>
                <w:rFonts w:ascii="宋体" w:hAnsi="宋体" w:eastAsia="宋体" w:cs="宋体"/>
                <w:color w:val="000000"/>
                <w:kern w:val="0"/>
                <w:sz w:val="24"/>
                <w:szCs w:val="32"/>
              </w:rPr>
            </w:pPr>
          </w:p>
        </w:tc>
        <w:tc>
          <w:tcPr>
            <w:tcW w:w="1141" w:type="pct"/>
            <w:vMerge w:val="restart"/>
            <w:tcBorders>
              <w:tl2br w:val="nil"/>
              <w:tr2bl w:val="nil"/>
            </w:tcBorders>
            <w:shd w:val="clear" w:color="auto" w:fill="FFFFFF"/>
            <w:vAlign w:val="center"/>
          </w:tcPr>
          <w:p>
            <w:pPr>
              <w:widowControl/>
              <w:spacing w:line="560" w:lineRule="exact"/>
              <w:jc w:val="center"/>
              <w:rPr>
                <w:rFonts w:ascii="宋体" w:hAnsi="宋体" w:eastAsia="宋体" w:cs="宋体"/>
                <w:color w:val="000000"/>
                <w:kern w:val="0"/>
                <w:sz w:val="24"/>
                <w:szCs w:val="32"/>
              </w:rPr>
            </w:pPr>
            <w:r>
              <w:rPr>
                <w:rFonts w:hint="eastAsia" w:ascii="宋体" w:hAnsi="宋体" w:eastAsia="宋体" w:cs="宋体"/>
                <w:color w:val="000000"/>
                <w:kern w:val="0"/>
                <w:sz w:val="24"/>
                <w:szCs w:val="32"/>
              </w:rPr>
              <w:t>资金投入</w:t>
            </w:r>
          </w:p>
          <w:p>
            <w:pPr>
              <w:spacing w:line="560" w:lineRule="exact"/>
              <w:jc w:val="center"/>
              <w:rPr>
                <w:rFonts w:ascii="宋体" w:hAnsi="宋体" w:eastAsia="宋体" w:cs="宋体"/>
                <w:color w:val="000000"/>
                <w:kern w:val="0"/>
                <w:sz w:val="24"/>
                <w:szCs w:val="32"/>
              </w:rPr>
            </w:pPr>
            <w:r>
              <w:rPr>
                <w:rFonts w:hint="eastAsia" w:ascii="宋体" w:hAnsi="宋体" w:eastAsia="宋体" w:cs="宋体"/>
                <w:color w:val="000000"/>
                <w:kern w:val="0"/>
                <w:sz w:val="24"/>
                <w:szCs w:val="32"/>
              </w:rPr>
              <w:t>　</w:t>
            </w:r>
          </w:p>
        </w:tc>
        <w:tc>
          <w:tcPr>
            <w:tcW w:w="1369" w:type="pct"/>
            <w:tcBorders>
              <w:tl2br w:val="nil"/>
              <w:tr2bl w:val="nil"/>
            </w:tcBorders>
            <w:shd w:val="clear" w:color="auto" w:fill="FFFFFF"/>
            <w:vAlign w:val="center"/>
          </w:tcPr>
          <w:p>
            <w:pPr>
              <w:widowControl/>
              <w:spacing w:line="560" w:lineRule="exact"/>
              <w:jc w:val="center"/>
              <w:rPr>
                <w:rFonts w:ascii="宋体" w:hAnsi="宋体" w:eastAsia="宋体" w:cs="宋体"/>
                <w:color w:val="000000"/>
                <w:kern w:val="0"/>
                <w:sz w:val="24"/>
                <w:szCs w:val="32"/>
              </w:rPr>
            </w:pPr>
            <w:r>
              <w:rPr>
                <w:rFonts w:hint="eastAsia" w:ascii="宋体" w:hAnsi="宋体" w:eastAsia="宋体" w:cs="宋体"/>
                <w:color w:val="000000"/>
                <w:kern w:val="0"/>
                <w:sz w:val="24"/>
                <w:szCs w:val="32"/>
              </w:rPr>
              <w:t>预算编制科学性</w:t>
            </w:r>
          </w:p>
        </w:tc>
        <w:tc>
          <w:tcPr>
            <w:tcW w:w="675" w:type="pct"/>
            <w:tcBorders>
              <w:tl2br w:val="nil"/>
              <w:tr2bl w:val="nil"/>
            </w:tcBorders>
            <w:shd w:val="clear" w:color="auto" w:fill="FFFFFF"/>
            <w:vAlign w:val="center"/>
          </w:tcPr>
          <w:p>
            <w:pPr>
              <w:widowControl/>
              <w:spacing w:line="560" w:lineRule="exact"/>
              <w:jc w:val="center"/>
              <w:rPr>
                <w:rFonts w:ascii="宋体" w:hAnsi="宋体" w:eastAsia="宋体" w:cs="宋体"/>
                <w:color w:val="000000"/>
                <w:kern w:val="0"/>
                <w:sz w:val="24"/>
                <w:szCs w:val="32"/>
              </w:rPr>
            </w:pPr>
            <w:r>
              <w:rPr>
                <w:rFonts w:hint="eastAsia" w:ascii="宋体" w:hAnsi="宋体" w:eastAsia="宋体" w:cs="宋体"/>
                <w:color w:val="000000"/>
                <w:kern w:val="0"/>
                <w:sz w:val="24"/>
                <w:szCs w:val="32"/>
              </w:rPr>
              <w:t>4</w:t>
            </w:r>
          </w:p>
        </w:tc>
        <w:tc>
          <w:tcPr>
            <w:tcW w:w="674" w:type="pct"/>
            <w:tcBorders>
              <w:tl2br w:val="nil"/>
              <w:tr2bl w:val="nil"/>
            </w:tcBorders>
            <w:shd w:val="clear" w:color="auto" w:fill="FFFFFF"/>
            <w:vAlign w:val="center"/>
          </w:tcPr>
          <w:p>
            <w:pPr>
              <w:widowControl/>
              <w:spacing w:line="560" w:lineRule="exact"/>
              <w:jc w:val="center"/>
              <w:rPr>
                <w:rFonts w:ascii="宋体" w:hAnsi="宋体" w:eastAsia="宋体" w:cs="宋体"/>
                <w:color w:val="000000"/>
                <w:kern w:val="0"/>
                <w:sz w:val="24"/>
                <w:szCs w:val="32"/>
              </w:rPr>
            </w:pPr>
            <w:r>
              <w:rPr>
                <w:rFonts w:hint="eastAsia" w:ascii="宋体" w:hAnsi="宋体" w:eastAsia="宋体" w:cs="宋体"/>
                <w:color w:val="000000"/>
                <w:kern w:val="0"/>
                <w:sz w:val="24"/>
                <w:szCs w:val="32"/>
              </w:rPr>
              <w:t>4</w:t>
            </w:r>
          </w:p>
        </w:tc>
      </w:tr>
      <w:tr>
        <w:tblPrEx>
          <w:tblBorders>
            <w:top w:val="single" w:color="000000" w:sz="8" w:space="0"/>
            <w:left w:val="single" w:color="000000" w:sz="8" w:space="0"/>
            <w:bottom w:val="single" w:color="000000" w:sz="8" w:space="0"/>
            <w:right w:val="single" w:color="000000" w:sz="8" w:space="0"/>
            <w:insideH w:val="single" w:color="000000" w:sz="8" w:space="0"/>
            <w:insideV w:val="single" w:color="000000" w:sz="8" w:space="0"/>
          </w:tblBorders>
          <w:tblCellMar>
            <w:top w:w="0" w:type="dxa"/>
            <w:left w:w="108" w:type="dxa"/>
            <w:bottom w:w="0" w:type="dxa"/>
            <w:right w:w="108" w:type="dxa"/>
          </w:tblCellMar>
        </w:tblPrEx>
        <w:trPr>
          <w:trHeight w:val="567" w:hRule="atLeast"/>
          <w:jc w:val="center"/>
        </w:trPr>
        <w:tc>
          <w:tcPr>
            <w:tcW w:w="1141" w:type="pct"/>
            <w:vMerge w:val="continue"/>
            <w:tcBorders>
              <w:tl2br w:val="nil"/>
              <w:tr2bl w:val="nil"/>
            </w:tcBorders>
            <w:shd w:val="clear" w:color="auto" w:fill="FFFFFF"/>
            <w:vAlign w:val="center"/>
          </w:tcPr>
          <w:p>
            <w:pPr>
              <w:widowControl/>
              <w:spacing w:line="560" w:lineRule="exact"/>
              <w:jc w:val="center"/>
              <w:rPr>
                <w:rFonts w:ascii="宋体" w:hAnsi="宋体" w:eastAsia="宋体" w:cs="宋体"/>
                <w:color w:val="000000"/>
                <w:kern w:val="0"/>
                <w:sz w:val="24"/>
                <w:szCs w:val="32"/>
              </w:rPr>
            </w:pPr>
          </w:p>
        </w:tc>
        <w:tc>
          <w:tcPr>
            <w:tcW w:w="1141" w:type="pct"/>
            <w:vMerge w:val="continue"/>
            <w:tcBorders>
              <w:tl2br w:val="nil"/>
              <w:tr2bl w:val="nil"/>
            </w:tcBorders>
            <w:shd w:val="clear" w:color="auto" w:fill="FFFFFF"/>
            <w:vAlign w:val="center"/>
          </w:tcPr>
          <w:p>
            <w:pPr>
              <w:widowControl/>
              <w:spacing w:line="560" w:lineRule="exact"/>
              <w:jc w:val="center"/>
              <w:rPr>
                <w:rFonts w:ascii="宋体" w:hAnsi="宋体" w:eastAsia="宋体" w:cs="宋体"/>
                <w:color w:val="000000"/>
                <w:kern w:val="0"/>
                <w:sz w:val="24"/>
                <w:szCs w:val="32"/>
              </w:rPr>
            </w:pPr>
          </w:p>
        </w:tc>
        <w:tc>
          <w:tcPr>
            <w:tcW w:w="1369" w:type="pct"/>
            <w:tcBorders>
              <w:tl2br w:val="nil"/>
              <w:tr2bl w:val="nil"/>
            </w:tcBorders>
            <w:shd w:val="clear" w:color="auto" w:fill="FFFFFF"/>
            <w:vAlign w:val="center"/>
          </w:tcPr>
          <w:p>
            <w:pPr>
              <w:widowControl/>
              <w:spacing w:line="560" w:lineRule="exact"/>
              <w:jc w:val="center"/>
              <w:rPr>
                <w:rFonts w:ascii="宋体" w:hAnsi="宋体" w:eastAsia="宋体" w:cs="宋体"/>
                <w:color w:val="000000"/>
                <w:kern w:val="0"/>
                <w:sz w:val="24"/>
                <w:szCs w:val="32"/>
              </w:rPr>
            </w:pPr>
            <w:r>
              <w:rPr>
                <w:rFonts w:hint="eastAsia" w:ascii="宋体" w:hAnsi="宋体" w:eastAsia="宋体" w:cs="宋体"/>
                <w:color w:val="000000"/>
                <w:kern w:val="0"/>
                <w:sz w:val="24"/>
                <w:szCs w:val="32"/>
              </w:rPr>
              <w:t>资金分配合理性</w:t>
            </w:r>
          </w:p>
        </w:tc>
        <w:tc>
          <w:tcPr>
            <w:tcW w:w="675" w:type="pct"/>
            <w:tcBorders>
              <w:tl2br w:val="nil"/>
              <w:tr2bl w:val="nil"/>
            </w:tcBorders>
            <w:shd w:val="clear" w:color="auto" w:fill="FFFFFF"/>
            <w:vAlign w:val="center"/>
          </w:tcPr>
          <w:p>
            <w:pPr>
              <w:widowControl/>
              <w:spacing w:line="560" w:lineRule="exact"/>
              <w:jc w:val="center"/>
              <w:rPr>
                <w:rFonts w:ascii="宋体" w:hAnsi="宋体" w:eastAsia="宋体" w:cs="宋体"/>
                <w:color w:val="000000"/>
                <w:kern w:val="0"/>
                <w:sz w:val="24"/>
                <w:szCs w:val="32"/>
              </w:rPr>
            </w:pPr>
            <w:r>
              <w:rPr>
                <w:rFonts w:hint="eastAsia" w:ascii="宋体" w:hAnsi="宋体" w:eastAsia="宋体" w:cs="宋体"/>
                <w:color w:val="000000"/>
                <w:kern w:val="0"/>
                <w:sz w:val="24"/>
                <w:szCs w:val="32"/>
              </w:rPr>
              <w:t>4</w:t>
            </w:r>
          </w:p>
        </w:tc>
        <w:tc>
          <w:tcPr>
            <w:tcW w:w="674" w:type="pct"/>
            <w:tcBorders>
              <w:tl2br w:val="nil"/>
              <w:tr2bl w:val="nil"/>
            </w:tcBorders>
            <w:shd w:val="clear" w:color="auto" w:fill="FFFFFF"/>
            <w:vAlign w:val="center"/>
          </w:tcPr>
          <w:p>
            <w:pPr>
              <w:widowControl/>
              <w:spacing w:line="560" w:lineRule="exact"/>
              <w:jc w:val="center"/>
              <w:rPr>
                <w:rFonts w:ascii="宋体" w:hAnsi="宋体" w:eastAsia="宋体" w:cs="宋体"/>
                <w:color w:val="000000"/>
                <w:kern w:val="0"/>
                <w:sz w:val="24"/>
                <w:szCs w:val="32"/>
              </w:rPr>
            </w:pPr>
            <w:r>
              <w:rPr>
                <w:rFonts w:hint="eastAsia" w:ascii="宋体" w:hAnsi="宋体" w:eastAsia="宋体" w:cs="宋体"/>
                <w:color w:val="000000"/>
                <w:kern w:val="0"/>
                <w:sz w:val="24"/>
                <w:szCs w:val="32"/>
              </w:rPr>
              <w:t>4</w:t>
            </w:r>
          </w:p>
        </w:tc>
      </w:tr>
      <w:tr>
        <w:tblPrEx>
          <w:tblBorders>
            <w:top w:val="single" w:color="000000" w:sz="8" w:space="0"/>
            <w:left w:val="single" w:color="000000" w:sz="8" w:space="0"/>
            <w:bottom w:val="single" w:color="000000" w:sz="8" w:space="0"/>
            <w:right w:val="single" w:color="000000" w:sz="8" w:space="0"/>
            <w:insideH w:val="single" w:color="000000" w:sz="8" w:space="0"/>
            <w:insideV w:val="single" w:color="000000" w:sz="8" w:space="0"/>
          </w:tblBorders>
          <w:tblCellMar>
            <w:top w:w="0" w:type="dxa"/>
            <w:left w:w="108" w:type="dxa"/>
            <w:bottom w:w="0" w:type="dxa"/>
            <w:right w:w="108" w:type="dxa"/>
          </w:tblCellMar>
        </w:tblPrEx>
        <w:trPr>
          <w:trHeight w:val="567" w:hRule="atLeast"/>
          <w:jc w:val="center"/>
        </w:trPr>
        <w:tc>
          <w:tcPr>
            <w:tcW w:w="1141" w:type="pct"/>
            <w:vMerge w:val="restart"/>
            <w:tcBorders>
              <w:tl2br w:val="nil"/>
              <w:tr2bl w:val="nil"/>
            </w:tcBorders>
            <w:shd w:val="clear" w:color="auto" w:fill="FFFFFF"/>
            <w:vAlign w:val="center"/>
          </w:tcPr>
          <w:p>
            <w:pPr>
              <w:spacing w:line="560" w:lineRule="exact"/>
              <w:jc w:val="center"/>
              <w:rPr>
                <w:rFonts w:ascii="宋体" w:hAnsi="宋体" w:eastAsia="宋体" w:cs="宋体"/>
                <w:color w:val="000000"/>
                <w:kern w:val="0"/>
                <w:sz w:val="24"/>
                <w:szCs w:val="32"/>
              </w:rPr>
            </w:pPr>
            <w:r>
              <w:rPr>
                <w:rFonts w:hint="eastAsia" w:ascii="宋体" w:hAnsi="宋体" w:eastAsia="宋体" w:cs="宋体"/>
                <w:color w:val="000000"/>
                <w:kern w:val="0"/>
                <w:sz w:val="24"/>
                <w:szCs w:val="32"/>
              </w:rPr>
              <w:t>过程</w:t>
            </w:r>
          </w:p>
        </w:tc>
        <w:tc>
          <w:tcPr>
            <w:tcW w:w="1141" w:type="pct"/>
            <w:vMerge w:val="restart"/>
            <w:tcBorders>
              <w:tl2br w:val="nil"/>
              <w:tr2bl w:val="nil"/>
            </w:tcBorders>
            <w:shd w:val="clear" w:color="auto" w:fill="FFFFFF"/>
            <w:vAlign w:val="center"/>
          </w:tcPr>
          <w:p>
            <w:pPr>
              <w:widowControl/>
              <w:spacing w:line="560" w:lineRule="exact"/>
              <w:jc w:val="center"/>
              <w:rPr>
                <w:rFonts w:ascii="宋体" w:hAnsi="宋体" w:eastAsia="宋体" w:cs="宋体"/>
                <w:color w:val="000000"/>
                <w:kern w:val="0"/>
                <w:sz w:val="24"/>
                <w:szCs w:val="32"/>
              </w:rPr>
            </w:pPr>
            <w:r>
              <w:rPr>
                <w:rFonts w:hint="eastAsia" w:ascii="宋体" w:hAnsi="宋体" w:eastAsia="宋体" w:cs="宋体"/>
                <w:color w:val="000000"/>
                <w:kern w:val="0"/>
                <w:sz w:val="24"/>
                <w:szCs w:val="32"/>
              </w:rPr>
              <w:t>资金管理</w:t>
            </w:r>
          </w:p>
        </w:tc>
        <w:tc>
          <w:tcPr>
            <w:tcW w:w="1369" w:type="pct"/>
            <w:tcBorders>
              <w:tl2br w:val="nil"/>
              <w:tr2bl w:val="nil"/>
            </w:tcBorders>
            <w:shd w:val="clear" w:color="auto" w:fill="FFFFFF"/>
            <w:vAlign w:val="center"/>
          </w:tcPr>
          <w:p>
            <w:pPr>
              <w:widowControl/>
              <w:spacing w:line="560" w:lineRule="exact"/>
              <w:jc w:val="center"/>
              <w:rPr>
                <w:rFonts w:ascii="宋体" w:hAnsi="宋体" w:eastAsia="宋体" w:cs="宋体"/>
                <w:color w:val="000000"/>
                <w:kern w:val="0"/>
                <w:sz w:val="24"/>
                <w:szCs w:val="32"/>
              </w:rPr>
            </w:pPr>
            <w:r>
              <w:rPr>
                <w:rFonts w:hint="eastAsia" w:ascii="宋体" w:hAnsi="宋体" w:eastAsia="宋体" w:cs="宋体"/>
                <w:color w:val="000000"/>
                <w:kern w:val="0"/>
                <w:sz w:val="24"/>
                <w:szCs w:val="32"/>
              </w:rPr>
              <w:t>资金到位率</w:t>
            </w:r>
          </w:p>
        </w:tc>
        <w:tc>
          <w:tcPr>
            <w:tcW w:w="675" w:type="pct"/>
            <w:tcBorders>
              <w:tl2br w:val="nil"/>
              <w:tr2bl w:val="nil"/>
            </w:tcBorders>
            <w:shd w:val="clear" w:color="000000" w:fill="FFFFFF"/>
            <w:vAlign w:val="center"/>
          </w:tcPr>
          <w:p>
            <w:pPr>
              <w:widowControl/>
              <w:spacing w:line="560" w:lineRule="exact"/>
              <w:jc w:val="center"/>
              <w:rPr>
                <w:rFonts w:ascii="宋体" w:hAnsi="宋体" w:eastAsia="宋体" w:cs="宋体"/>
                <w:color w:val="000000"/>
                <w:kern w:val="0"/>
                <w:sz w:val="24"/>
                <w:szCs w:val="32"/>
              </w:rPr>
            </w:pPr>
            <w:r>
              <w:rPr>
                <w:rFonts w:hint="eastAsia" w:ascii="宋体" w:hAnsi="宋体" w:eastAsia="宋体" w:cs="宋体"/>
                <w:color w:val="000000"/>
                <w:kern w:val="0"/>
                <w:sz w:val="24"/>
                <w:szCs w:val="32"/>
              </w:rPr>
              <w:t>2</w:t>
            </w:r>
          </w:p>
        </w:tc>
        <w:tc>
          <w:tcPr>
            <w:tcW w:w="674" w:type="pct"/>
            <w:tcBorders>
              <w:tl2br w:val="nil"/>
              <w:tr2bl w:val="nil"/>
            </w:tcBorders>
            <w:shd w:val="clear" w:color="000000" w:fill="FFFFFF"/>
            <w:vAlign w:val="center"/>
          </w:tcPr>
          <w:p>
            <w:pPr>
              <w:widowControl/>
              <w:spacing w:line="560" w:lineRule="exact"/>
              <w:jc w:val="center"/>
              <w:rPr>
                <w:rFonts w:ascii="宋体" w:hAnsi="宋体" w:eastAsia="宋体" w:cs="宋体"/>
                <w:color w:val="000000"/>
                <w:kern w:val="0"/>
                <w:sz w:val="24"/>
                <w:szCs w:val="32"/>
              </w:rPr>
            </w:pPr>
            <w:r>
              <w:rPr>
                <w:rFonts w:hint="eastAsia" w:ascii="宋体" w:hAnsi="宋体" w:eastAsia="宋体" w:cs="宋体"/>
                <w:color w:val="000000"/>
                <w:kern w:val="0"/>
                <w:sz w:val="24"/>
                <w:szCs w:val="32"/>
              </w:rPr>
              <w:t>2</w:t>
            </w:r>
          </w:p>
        </w:tc>
      </w:tr>
      <w:tr>
        <w:tblPrEx>
          <w:tblBorders>
            <w:top w:val="single" w:color="000000" w:sz="8" w:space="0"/>
            <w:left w:val="single" w:color="000000" w:sz="8" w:space="0"/>
            <w:bottom w:val="single" w:color="000000" w:sz="8" w:space="0"/>
            <w:right w:val="single" w:color="000000" w:sz="8" w:space="0"/>
            <w:insideH w:val="single" w:color="000000" w:sz="8" w:space="0"/>
            <w:insideV w:val="single" w:color="000000" w:sz="8" w:space="0"/>
          </w:tblBorders>
          <w:tblCellMar>
            <w:top w:w="0" w:type="dxa"/>
            <w:left w:w="108" w:type="dxa"/>
            <w:bottom w:w="0" w:type="dxa"/>
            <w:right w:w="108" w:type="dxa"/>
          </w:tblCellMar>
        </w:tblPrEx>
        <w:trPr>
          <w:trHeight w:val="567" w:hRule="atLeast"/>
          <w:jc w:val="center"/>
        </w:trPr>
        <w:tc>
          <w:tcPr>
            <w:tcW w:w="1141" w:type="pct"/>
            <w:vMerge w:val="continue"/>
            <w:tcBorders>
              <w:tl2br w:val="nil"/>
              <w:tr2bl w:val="nil"/>
            </w:tcBorders>
            <w:shd w:val="clear" w:color="auto" w:fill="FFFFFF"/>
            <w:vAlign w:val="center"/>
          </w:tcPr>
          <w:p>
            <w:pPr>
              <w:spacing w:line="560" w:lineRule="exact"/>
              <w:jc w:val="center"/>
              <w:rPr>
                <w:rFonts w:ascii="宋体" w:hAnsi="宋体" w:eastAsia="宋体" w:cs="宋体"/>
                <w:color w:val="000000"/>
                <w:kern w:val="0"/>
                <w:sz w:val="24"/>
                <w:szCs w:val="32"/>
              </w:rPr>
            </w:pPr>
          </w:p>
        </w:tc>
        <w:tc>
          <w:tcPr>
            <w:tcW w:w="1141" w:type="pct"/>
            <w:vMerge w:val="continue"/>
            <w:tcBorders>
              <w:tl2br w:val="nil"/>
              <w:tr2bl w:val="nil"/>
            </w:tcBorders>
            <w:shd w:val="clear" w:color="auto" w:fill="FFFFFF"/>
            <w:vAlign w:val="center"/>
          </w:tcPr>
          <w:p>
            <w:pPr>
              <w:spacing w:line="560" w:lineRule="exact"/>
              <w:jc w:val="center"/>
              <w:rPr>
                <w:rFonts w:ascii="宋体" w:hAnsi="宋体" w:eastAsia="宋体" w:cs="宋体"/>
                <w:color w:val="000000"/>
                <w:kern w:val="0"/>
                <w:sz w:val="24"/>
                <w:szCs w:val="32"/>
              </w:rPr>
            </w:pPr>
          </w:p>
        </w:tc>
        <w:tc>
          <w:tcPr>
            <w:tcW w:w="1369" w:type="pct"/>
            <w:tcBorders>
              <w:tl2br w:val="nil"/>
              <w:tr2bl w:val="nil"/>
            </w:tcBorders>
            <w:shd w:val="clear" w:color="auto" w:fill="FFFFFF"/>
            <w:vAlign w:val="center"/>
          </w:tcPr>
          <w:p>
            <w:pPr>
              <w:widowControl/>
              <w:spacing w:line="560" w:lineRule="exact"/>
              <w:jc w:val="center"/>
              <w:rPr>
                <w:rFonts w:ascii="宋体" w:hAnsi="宋体" w:eastAsia="宋体" w:cs="宋体"/>
                <w:color w:val="000000"/>
                <w:kern w:val="0"/>
                <w:sz w:val="24"/>
                <w:szCs w:val="32"/>
              </w:rPr>
            </w:pPr>
            <w:r>
              <w:rPr>
                <w:rFonts w:hint="eastAsia" w:ascii="宋体" w:hAnsi="宋体" w:eastAsia="宋体" w:cs="宋体"/>
                <w:color w:val="000000"/>
                <w:kern w:val="0"/>
                <w:sz w:val="24"/>
                <w:szCs w:val="32"/>
              </w:rPr>
              <w:t>预算执行率</w:t>
            </w:r>
          </w:p>
        </w:tc>
        <w:tc>
          <w:tcPr>
            <w:tcW w:w="675" w:type="pct"/>
            <w:tcBorders>
              <w:tl2br w:val="nil"/>
              <w:tr2bl w:val="nil"/>
            </w:tcBorders>
            <w:shd w:val="clear" w:color="auto" w:fill="FFFFFF"/>
            <w:vAlign w:val="center"/>
          </w:tcPr>
          <w:p>
            <w:pPr>
              <w:widowControl/>
              <w:spacing w:line="560" w:lineRule="exact"/>
              <w:jc w:val="center"/>
              <w:rPr>
                <w:rFonts w:ascii="宋体" w:hAnsi="宋体" w:eastAsia="宋体" w:cs="宋体"/>
                <w:color w:val="000000"/>
                <w:kern w:val="0"/>
                <w:sz w:val="24"/>
                <w:szCs w:val="32"/>
              </w:rPr>
            </w:pPr>
            <w:r>
              <w:rPr>
                <w:rFonts w:hint="eastAsia" w:ascii="宋体" w:hAnsi="宋体" w:eastAsia="宋体" w:cs="宋体"/>
                <w:color w:val="000000"/>
                <w:kern w:val="0"/>
                <w:sz w:val="24"/>
                <w:szCs w:val="32"/>
              </w:rPr>
              <w:t>5</w:t>
            </w:r>
          </w:p>
        </w:tc>
        <w:tc>
          <w:tcPr>
            <w:tcW w:w="674" w:type="pct"/>
            <w:tcBorders>
              <w:tl2br w:val="nil"/>
              <w:tr2bl w:val="nil"/>
            </w:tcBorders>
            <w:shd w:val="clear" w:color="auto" w:fill="FFFFFF"/>
            <w:vAlign w:val="center"/>
          </w:tcPr>
          <w:p>
            <w:pPr>
              <w:widowControl/>
              <w:spacing w:line="560" w:lineRule="exact"/>
              <w:jc w:val="center"/>
              <w:rPr>
                <w:rFonts w:ascii="宋体" w:hAnsi="宋体" w:eastAsia="宋体" w:cs="宋体"/>
                <w:color w:val="000000"/>
                <w:kern w:val="0"/>
                <w:sz w:val="24"/>
                <w:szCs w:val="32"/>
              </w:rPr>
            </w:pPr>
            <w:r>
              <w:rPr>
                <w:rFonts w:hint="eastAsia" w:ascii="宋体" w:hAnsi="宋体" w:eastAsia="宋体" w:cs="宋体"/>
                <w:color w:val="000000"/>
                <w:kern w:val="0"/>
                <w:sz w:val="24"/>
                <w:szCs w:val="32"/>
              </w:rPr>
              <w:t>5</w:t>
            </w:r>
          </w:p>
        </w:tc>
      </w:tr>
      <w:tr>
        <w:tblPrEx>
          <w:tblBorders>
            <w:top w:val="single" w:color="000000" w:sz="8" w:space="0"/>
            <w:left w:val="single" w:color="000000" w:sz="8" w:space="0"/>
            <w:bottom w:val="single" w:color="000000" w:sz="8" w:space="0"/>
            <w:right w:val="single" w:color="000000" w:sz="8" w:space="0"/>
            <w:insideH w:val="single" w:color="000000" w:sz="8" w:space="0"/>
            <w:insideV w:val="single" w:color="000000" w:sz="8" w:space="0"/>
          </w:tblBorders>
          <w:tblCellMar>
            <w:top w:w="0" w:type="dxa"/>
            <w:left w:w="108" w:type="dxa"/>
            <w:bottom w:w="0" w:type="dxa"/>
            <w:right w:w="108" w:type="dxa"/>
          </w:tblCellMar>
        </w:tblPrEx>
        <w:trPr>
          <w:trHeight w:val="567" w:hRule="atLeast"/>
          <w:jc w:val="center"/>
        </w:trPr>
        <w:tc>
          <w:tcPr>
            <w:tcW w:w="1141" w:type="pct"/>
            <w:vMerge w:val="restart"/>
            <w:tcBorders>
              <w:tl2br w:val="nil"/>
              <w:tr2bl w:val="nil"/>
            </w:tcBorders>
            <w:shd w:val="clear" w:color="auto" w:fill="FFFFFF"/>
            <w:vAlign w:val="center"/>
          </w:tcPr>
          <w:p>
            <w:pPr>
              <w:widowControl/>
              <w:spacing w:line="560" w:lineRule="exact"/>
              <w:jc w:val="center"/>
              <w:rPr>
                <w:rFonts w:ascii="宋体" w:hAnsi="宋体" w:eastAsia="宋体" w:cs="宋体"/>
                <w:color w:val="000000"/>
                <w:kern w:val="0"/>
                <w:sz w:val="24"/>
                <w:szCs w:val="32"/>
              </w:rPr>
            </w:pPr>
            <w:r>
              <w:rPr>
                <w:rFonts w:hint="eastAsia" w:ascii="宋体" w:hAnsi="宋体" w:eastAsia="宋体" w:cs="宋体"/>
                <w:color w:val="000000"/>
                <w:kern w:val="0"/>
                <w:sz w:val="24"/>
                <w:szCs w:val="32"/>
              </w:rPr>
              <w:t>　</w:t>
            </w:r>
          </w:p>
          <w:p>
            <w:pPr>
              <w:spacing w:line="560" w:lineRule="exact"/>
              <w:jc w:val="center"/>
              <w:rPr>
                <w:rFonts w:ascii="宋体" w:hAnsi="宋体" w:eastAsia="宋体" w:cs="宋体"/>
                <w:color w:val="000000"/>
                <w:kern w:val="0"/>
                <w:sz w:val="24"/>
                <w:szCs w:val="32"/>
              </w:rPr>
            </w:pPr>
            <w:r>
              <w:rPr>
                <w:rFonts w:hint="eastAsia" w:ascii="宋体" w:hAnsi="宋体" w:eastAsia="宋体" w:cs="宋体"/>
                <w:color w:val="000000"/>
                <w:kern w:val="0"/>
                <w:sz w:val="24"/>
                <w:szCs w:val="32"/>
              </w:rPr>
              <w:t>过程　</w:t>
            </w:r>
          </w:p>
        </w:tc>
        <w:tc>
          <w:tcPr>
            <w:tcW w:w="1141" w:type="pct"/>
            <w:tcBorders>
              <w:tl2br w:val="nil"/>
              <w:tr2bl w:val="nil"/>
            </w:tcBorders>
            <w:shd w:val="clear" w:color="auto" w:fill="FFFFFF"/>
            <w:vAlign w:val="center"/>
          </w:tcPr>
          <w:p>
            <w:pPr>
              <w:widowControl/>
              <w:spacing w:line="560" w:lineRule="exact"/>
              <w:jc w:val="center"/>
              <w:rPr>
                <w:rFonts w:ascii="宋体" w:hAnsi="宋体" w:eastAsia="宋体" w:cs="宋体"/>
                <w:color w:val="000000"/>
                <w:kern w:val="0"/>
                <w:sz w:val="24"/>
                <w:szCs w:val="32"/>
              </w:rPr>
            </w:pPr>
            <w:r>
              <w:rPr>
                <w:rFonts w:hint="eastAsia" w:ascii="宋体" w:hAnsi="宋体" w:eastAsia="宋体" w:cs="宋体"/>
                <w:color w:val="000000"/>
                <w:kern w:val="0"/>
                <w:sz w:val="24"/>
                <w:szCs w:val="32"/>
              </w:rPr>
              <w:t>资金管理</w:t>
            </w:r>
          </w:p>
        </w:tc>
        <w:tc>
          <w:tcPr>
            <w:tcW w:w="1369" w:type="pct"/>
            <w:tcBorders>
              <w:tl2br w:val="nil"/>
              <w:tr2bl w:val="nil"/>
            </w:tcBorders>
            <w:shd w:val="clear" w:color="auto" w:fill="FFFFFF"/>
            <w:vAlign w:val="center"/>
          </w:tcPr>
          <w:p>
            <w:pPr>
              <w:widowControl/>
              <w:spacing w:line="560" w:lineRule="exact"/>
              <w:jc w:val="center"/>
              <w:rPr>
                <w:rFonts w:ascii="宋体" w:hAnsi="宋体" w:eastAsia="宋体" w:cs="宋体"/>
                <w:color w:val="000000"/>
                <w:kern w:val="0"/>
                <w:sz w:val="24"/>
                <w:szCs w:val="32"/>
              </w:rPr>
            </w:pPr>
            <w:r>
              <w:rPr>
                <w:rFonts w:hint="eastAsia" w:ascii="宋体" w:hAnsi="宋体" w:eastAsia="宋体" w:cs="宋体"/>
                <w:color w:val="000000"/>
                <w:kern w:val="0"/>
                <w:sz w:val="24"/>
                <w:szCs w:val="32"/>
              </w:rPr>
              <w:t>资金使用合规性</w:t>
            </w:r>
          </w:p>
        </w:tc>
        <w:tc>
          <w:tcPr>
            <w:tcW w:w="675" w:type="pct"/>
            <w:tcBorders>
              <w:tl2br w:val="nil"/>
              <w:tr2bl w:val="nil"/>
            </w:tcBorders>
            <w:shd w:val="clear" w:color="000000" w:fill="FFFFFF"/>
            <w:vAlign w:val="center"/>
          </w:tcPr>
          <w:p>
            <w:pPr>
              <w:widowControl/>
              <w:spacing w:line="560" w:lineRule="exact"/>
              <w:jc w:val="center"/>
              <w:rPr>
                <w:rFonts w:ascii="宋体" w:hAnsi="宋体" w:eastAsia="宋体" w:cs="宋体"/>
                <w:color w:val="000000"/>
                <w:kern w:val="0"/>
                <w:sz w:val="24"/>
                <w:szCs w:val="32"/>
              </w:rPr>
            </w:pPr>
            <w:r>
              <w:rPr>
                <w:rFonts w:hint="eastAsia" w:ascii="宋体" w:hAnsi="宋体" w:eastAsia="宋体" w:cs="宋体"/>
                <w:color w:val="000000"/>
                <w:kern w:val="0"/>
                <w:sz w:val="24"/>
                <w:szCs w:val="32"/>
              </w:rPr>
              <w:t>3</w:t>
            </w:r>
          </w:p>
        </w:tc>
        <w:tc>
          <w:tcPr>
            <w:tcW w:w="674" w:type="pct"/>
            <w:tcBorders>
              <w:tl2br w:val="nil"/>
              <w:tr2bl w:val="nil"/>
            </w:tcBorders>
            <w:shd w:val="clear" w:color="000000" w:fill="FFFFFF"/>
            <w:vAlign w:val="center"/>
          </w:tcPr>
          <w:p>
            <w:pPr>
              <w:widowControl/>
              <w:spacing w:line="560" w:lineRule="exact"/>
              <w:jc w:val="center"/>
              <w:rPr>
                <w:rFonts w:ascii="宋体" w:hAnsi="宋体" w:eastAsia="宋体" w:cs="宋体"/>
                <w:color w:val="000000"/>
                <w:kern w:val="0"/>
                <w:sz w:val="24"/>
                <w:szCs w:val="32"/>
              </w:rPr>
            </w:pPr>
            <w:r>
              <w:rPr>
                <w:rFonts w:hint="eastAsia" w:ascii="宋体" w:hAnsi="宋体" w:eastAsia="宋体" w:cs="宋体"/>
                <w:color w:val="000000"/>
                <w:kern w:val="0"/>
                <w:sz w:val="24"/>
                <w:szCs w:val="32"/>
              </w:rPr>
              <w:t>3</w:t>
            </w:r>
          </w:p>
        </w:tc>
      </w:tr>
      <w:tr>
        <w:tblPrEx>
          <w:tblBorders>
            <w:top w:val="single" w:color="000000" w:sz="8" w:space="0"/>
            <w:left w:val="single" w:color="000000" w:sz="8" w:space="0"/>
            <w:bottom w:val="single" w:color="000000" w:sz="8" w:space="0"/>
            <w:right w:val="single" w:color="000000" w:sz="8" w:space="0"/>
            <w:insideH w:val="single" w:color="000000" w:sz="8" w:space="0"/>
            <w:insideV w:val="single" w:color="000000" w:sz="8" w:space="0"/>
          </w:tblBorders>
          <w:tblCellMar>
            <w:top w:w="0" w:type="dxa"/>
            <w:left w:w="108" w:type="dxa"/>
            <w:bottom w:w="0" w:type="dxa"/>
            <w:right w:w="108" w:type="dxa"/>
          </w:tblCellMar>
        </w:tblPrEx>
        <w:trPr>
          <w:trHeight w:val="567" w:hRule="atLeast"/>
          <w:jc w:val="center"/>
        </w:trPr>
        <w:tc>
          <w:tcPr>
            <w:tcW w:w="1141" w:type="pct"/>
            <w:vMerge w:val="continue"/>
            <w:tcBorders>
              <w:tl2br w:val="nil"/>
              <w:tr2bl w:val="nil"/>
            </w:tcBorders>
            <w:shd w:val="clear" w:color="auto" w:fill="FFFFFF"/>
            <w:vAlign w:val="center"/>
          </w:tcPr>
          <w:p>
            <w:pPr>
              <w:spacing w:line="560" w:lineRule="exact"/>
              <w:jc w:val="center"/>
              <w:rPr>
                <w:rFonts w:ascii="宋体" w:hAnsi="宋体" w:eastAsia="宋体" w:cs="宋体"/>
                <w:color w:val="000000"/>
                <w:kern w:val="0"/>
                <w:sz w:val="24"/>
                <w:szCs w:val="32"/>
              </w:rPr>
            </w:pPr>
          </w:p>
        </w:tc>
        <w:tc>
          <w:tcPr>
            <w:tcW w:w="1141" w:type="pct"/>
            <w:vMerge w:val="restart"/>
            <w:tcBorders>
              <w:tl2br w:val="nil"/>
              <w:tr2bl w:val="nil"/>
            </w:tcBorders>
            <w:shd w:val="clear" w:color="auto" w:fill="FFFFFF"/>
            <w:vAlign w:val="center"/>
          </w:tcPr>
          <w:p>
            <w:pPr>
              <w:widowControl/>
              <w:spacing w:line="560" w:lineRule="exact"/>
              <w:jc w:val="center"/>
              <w:rPr>
                <w:rFonts w:ascii="宋体" w:hAnsi="宋体" w:eastAsia="宋体" w:cs="宋体"/>
                <w:color w:val="000000"/>
                <w:kern w:val="0"/>
                <w:sz w:val="24"/>
                <w:szCs w:val="32"/>
              </w:rPr>
            </w:pPr>
            <w:r>
              <w:rPr>
                <w:rFonts w:hint="eastAsia" w:ascii="宋体" w:hAnsi="宋体" w:eastAsia="宋体" w:cs="宋体"/>
                <w:color w:val="000000"/>
                <w:kern w:val="0"/>
                <w:sz w:val="24"/>
                <w:szCs w:val="32"/>
              </w:rPr>
              <w:t>组织实施</w:t>
            </w:r>
          </w:p>
        </w:tc>
        <w:tc>
          <w:tcPr>
            <w:tcW w:w="1369" w:type="pct"/>
            <w:tcBorders>
              <w:tl2br w:val="nil"/>
              <w:tr2bl w:val="nil"/>
            </w:tcBorders>
            <w:shd w:val="clear" w:color="auto" w:fill="FFFFFF"/>
            <w:vAlign w:val="center"/>
          </w:tcPr>
          <w:p>
            <w:pPr>
              <w:widowControl/>
              <w:spacing w:line="560" w:lineRule="exact"/>
              <w:jc w:val="center"/>
              <w:rPr>
                <w:rFonts w:ascii="宋体" w:hAnsi="宋体" w:eastAsia="宋体" w:cs="宋体"/>
                <w:color w:val="000000"/>
                <w:kern w:val="0"/>
                <w:sz w:val="24"/>
                <w:szCs w:val="32"/>
              </w:rPr>
            </w:pPr>
            <w:r>
              <w:rPr>
                <w:rFonts w:hint="eastAsia" w:ascii="宋体" w:hAnsi="宋体" w:eastAsia="宋体" w:cs="宋体"/>
                <w:color w:val="000000"/>
                <w:kern w:val="0"/>
                <w:sz w:val="24"/>
                <w:szCs w:val="32"/>
              </w:rPr>
              <w:t>管理制度健全性</w:t>
            </w:r>
          </w:p>
        </w:tc>
        <w:tc>
          <w:tcPr>
            <w:tcW w:w="675" w:type="pct"/>
            <w:tcBorders>
              <w:tl2br w:val="nil"/>
              <w:tr2bl w:val="nil"/>
            </w:tcBorders>
            <w:shd w:val="clear" w:color="000000" w:fill="FFFFFF"/>
            <w:vAlign w:val="center"/>
          </w:tcPr>
          <w:p>
            <w:pPr>
              <w:widowControl/>
              <w:spacing w:line="560" w:lineRule="exact"/>
              <w:jc w:val="center"/>
              <w:rPr>
                <w:rFonts w:ascii="宋体" w:hAnsi="宋体" w:eastAsia="宋体" w:cs="宋体"/>
                <w:color w:val="000000"/>
                <w:kern w:val="0"/>
                <w:sz w:val="24"/>
                <w:szCs w:val="32"/>
              </w:rPr>
            </w:pPr>
            <w:r>
              <w:rPr>
                <w:rFonts w:hint="eastAsia" w:ascii="宋体" w:hAnsi="宋体" w:eastAsia="宋体" w:cs="宋体"/>
                <w:color w:val="000000"/>
                <w:kern w:val="0"/>
                <w:sz w:val="24"/>
                <w:szCs w:val="32"/>
              </w:rPr>
              <w:t>5</w:t>
            </w:r>
          </w:p>
        </w:tc>
        <w:tc>
          <w:tcPr>
            <w:tcW w:w="674" w:type="pct"/>
            <w:tcBorders>
              <w:tl2br w:val="nil"/>
              <w:tr2bl w:val="nil"/>
            </w:tcBorders>
            <w:shd w:val="clear" w:color="000000" w:fill="FFFFFF"/>
            <w:vAlign w:val="center"/>
          </w:tcPr>
          <w:p>
            <w:pPr>
              <w:widowControl/>
              <w:spacing w:line="560" w:lineRule="exact"/>
              <w:jc w:val="center"/>
              <w:rPr>
                <w:rFonts w:ascii="宋体" w:hAnsi="宋体" w:eastAsia="宋体" w:cs="宋体"/>
                <w:color w:val="000000"/>
                <w:kern w:val="0"/>
                <w:sz w:val="24"/>
                <w:szCs w:val="32"/>
              </w:rPr>
            </w:pPr>
            <w:r>
              <w:rPr>
                <w:rFonts w:hint="eastAsia" w:ascii="宋体" w:hAnsi="宋体" w:eastAsia="宋体" w:cs="宋体"/>
                <w:color w:val="000000"/>
                <w:kern w:val="0"/>
                <w:sz w:val="24"/>
                <w:szCs w:val="32"/>
              </w:rPr>
              <w:t>5</w:t>
            </w:r>
          </w:p>
        </w:tc>
      </w:tr>
      <w:tr>
        <w:tblPrEx>
          <w:tblBorders>
            <w:top w:val="single" w:color="000000" w:sz="8" w:space="0"/>
            <w:left w:val="single" w:color="000000" w:sz="8" w:space="0"/>
            <w:bottom w:val="single" w:color="000000" w:sz="8" w:space="0"/>
            <w:right w:val="single" w:color="000000" w:sz="8" w:space="0"/>
            <w:insideH w:val="single" w:color="000000" w:sz="8" w:space="0"/>
            <w:insideV w:val="single" w:color="000000" w:sz="8" w:space="0"/>
          </w:tblBorders>
          <w:tblCellMar>
            <w:top w:w="0" w:type="dxa"/>
            <w:left w:w="108" w:type="dxa"/>
            <w:bottom w:w="0" w:type="dxa"/>
            <w:right w:w="108" w:type="dxa"/>
          </w:tblCellMar>
        </w:tblPrEx>
        <w:trPr>
          <w:trHeight w:val="567" w:hRule="atLeast"/>
          <w:jc w:val="center"/>
        </w:trPr>
        <w:tc>
          <w:tcPr>
            <w:tcW w:w="1141" w:type="pct"/>
            <w:vMerge w:val="continue"/>
            <w:tcBorders>
              <w:tl2br w:val="nil"/>
              <w:tr2bl w:val="nil"/>
            </w:tcBorders>
            <w:shd w:val="clear" w:color="auto" w:fill="FFFFFF"/>
            <w:vAlign w:val="center"/>
          </w:tcPr>
          <w:p>
            <w:pPr>
              <w:widowControl/>
              <w:spacing w:line="560" w:lineRule="exact"/>
              <w:jc w:val="center"/>
              <w:rPr>
                <w:rFonts w:ascii="宋体" w:hAnsi="宋体" w:eastAsia="宋体" w:cs="宋体"/>
                <w:color w:val="000000"/>
                <w:kern w:val="0"/>
                <w:sz w:val="24"/>
                <w:szCs w:val="32"/>
              </w:rPr>
            </w:pPr>
          </w:p>
        </w:tc>
        <w:tc>
          <w:tcPr>
            <w:tcW w:w="1141" w:type="pct"/>
            <w:vMerge w:val="continue"/>
            <w:tcBorders>
              <w:tl2br w:val="nil"/>
              <w:tr2bl w:val="nil"/>
            </w:tcBorders>
            <w:shd w:val="clear" w:color="auto" w:fill="FFFFFF"/>
            <w:vAlign w:val="center"/>
          </w:tcPr>
          <w:p>
            <w:pPr>
              <w:widowControl/>
              <w:spacing w:line="560" w:lineRule="exact"/>
              <w:jc w:val="center"/>
              <w:rPr>
                <w:rFonts w:ascii="宋体" w:hAnsi="宋体" w:eastAsia="宋体" w:cs="宋体"/>
                <w:color w:val="000000"/>
                <w:kern w:val="0"/>
                <w:sz w:val="24"/>
                <w:szCs w:val="32"/>
              </w:rPr>
            </w:pPr>
          </w:p>
        </w:tc>
        <w:tc>
          <w:tcPr>
            <w:tcW w:w="1369" w:type="pct"/>
            <w:tcBorders>
              <w:tl2br w:val="nil"/>
              <w:tr2bl w:val="nil"/>
            </w:tcBorders>
            <w:shd w:val="clear" w:color="auto" w:fill="FFFFFF"/>
            <w:vAlign w:val="center"/>
          </w:tcPr>
          <w:p>
            <w:pPr>
              <w:widowControl/>
              <w:spacing w:line="560" w:lineRule="exact"/>
              <w:jc w:val="center"/>
              <w:rPr>
                <w:rFonts w:ascii="宋体" w:hAnsi="宋体" w:eastAsia="宋体" w:cs="宋体"/>
                <w:color w:val="000000"/>
                <w:kern w:val="0"/>
                <w:sz w:val="24"/>
                <w:szCs w:val="32"/>
              </w:rPr>
            </w:pPr>
            <w:r>
              <w:rPr>
                <w:rFonts w:hint="eastAsia" w:ascii="宋体" w:hAnsi="宋体" w:eastAsia="宋体" w:cs="宋体"/>
                <w:color w:val="000000"/>
                <w:kern w:val="0"/>
                <w:sz w:val="24"/>
                <w:szCs w:val="32"/>
              </w:rPr>
              <w:t>制度执行有效性</w:t>
            </w:r>
          </w:p>
        </w:tc>
        <w:tc>
          <w:tcPr>
            <w:tcW w:w="675" w:type="pct"/>
            <w:tcBorders>
              <w:tl2br w:val="nil"/>
              <w:tr2bl w:val="nil"/>
            </w:tcBorders>
            <w:shd w:val="clear" w:color="000000" w:fill="FFFFFF"/>
            <w:vAlign w:val="center"/>
          </w:tcPr>
          <w:p>
            <w:pPr>
              <w:widowControl/>
              <w:spacing w:line="560" w:lineRule="exact"/>
              <w:jc w:val="center"/>
              <w:rPr>
                <w:rFonts w:ascii="宋体" w:hAnsi="宋体" w:eastAsia="宋体" w:cs="宋体"/>
                <w:color w:val="000000"/>
                <w:kern w:val="0"/>
                <w:sz w:val="24"/>
                <w:szCs w:val="32"/>
              </w:rPr>
            </w:pPr>
            <w:r>
              <w:rPr>
                <w:rFonts w:hint="eastAsia" w:ascii="宋体" w:hAnsi="宋体" w:eastAsia="宋体" w:cs="宋体"/>
                <w:color w:val="000000"/>
                <w:kern w:val="0"/>
                <w:sz w:val="24"/>
                <w:szCs w:val="32"/>
              </w:rPr>
              <w:t>5</w:t>
            </w:r>
          </w:p>
        </w:tc>
        <w:tc>
          <w:tcPr>
            <w:tcW w:w="674" w:type="pct"/>
            <w:tcBorders>
              <w:tl2br w:val="nil"/>
              <w:tr2bl w:val="nil"/>
            </w:tcBorders>
            <w:shd w:val="clear" w:color="000000" w:fill="FFFFFF"/>
            <w:vAlign w:val="center"/>
          </w:tcPr>
          <w:p>
            <w:pPr>
              <w:widowControl/>
              <w:spacing w:line="560" w:lineRule="exact"/>
              <w:jc w:val="center"/>
              <w:rPr>
                <w:rFonts w:ascii="宋体" w:hAnsi="宋体" w:eastAsia="宋体" w:cs="宋体"/>
                <w:color w:val="000000"/>
                <w:kern w:val="0"/>
                <w:sz w:val="24"/>
                <w:szCs w:val="32"/>
              </w:rPr>
            </w:pPr>
            <w:r>
              <w:rPr>
                <w:rFonts w:hint="eastAsia" w:ascii="宋体" w:hAnsi="宋体" w:eastAsia="宋体" w:cs="宋体"/>
                <w:color w:val="000000"/>
                <w:kern w:val="0"/>
                <w:sz w:val="24"/>
                <w:szCs w:val="32"/>
              </w:rPr>
              <w:t>5</w:t>
            </w:r>
          </w:p>
        </w:tc>
      </w:tr>
      <w:tr>
        <w:tblPrEx>
          <w:tblBorders>
            <w:top w:val="single" w:color="000000" w:sz="8" w:space="0"/>
            <w:left w:val="single" w:color="000000" w:sz="8" w:space="0"/>
            <w:bottom w:val="single" w:color="000000" w:sz="8" w:space="0"/>
            <w:right w:val="single" w:color="000000" w:sz="8" w:space="0"/>
            <w:insideH w:val="single" w:color="000000" w:sz="8" w:space="0"/>
            <w:insideV w:val="single" w:color="000000" w:sz="8" w:space="0"/>
          </w:tblBorders>
          <w:tblCellMar>
            <w:top w:w="0" w:type="dxa"/>
            <w:left w:w="108" w:type="dxa"/>
            <w:bottom w:w="0" w:type="dxa"/>
            <w:right w:w="108" w:type="dxa"/>
          </w:tblCellMar>
        </w:tblPrEx>
        <w:trPr>
          <w:trHeight w:val="567" w:hRule="atLeast"/>
          <w:jc w:val="center"/>
        </w:trPr>
        <w:tc>
          <w:tcPr>
            <w:tcW w:w="1141" w:type="pct"/>
            <w:vMerge w:val="restart"/>
            <w:tcBorders>
              <w:tl2br w:val="nil"/>
              <w:tr2bl w:val="nil"/>
            </w:tcBorders>
            <w:shd w:val="clear" w:color="auto" w:fill="FFFFFF"/>
            <w:vAlign w:val="center"/>
          </w:tcPr>
          <w:p>
            <w:pPr>
              <w:widowControl/>
              <w:spacing w:line="560" w:lineRule="exact"/>
              <w:jc w:val="center"/>
              <w:rPr>
                <w:rFonts w:ascii="宋体" w:hAnsi="宋体" w:eastAsia="宋体" w:cs="宋体"/>
                <w:color w:val="000000"/>
                <w:kern w:val="0"/>
                <w:sz w:val="24"/>
                <w:szCs w:val="32"/>
              </w:rPr>
            </w:pPr>
            <w:r>
              <w:rPr>
                <w:rFonts w:hint="eastAsia" w:ascii="宋体" w:hAnsi="宋体" w:eastAsia="宋体" w:cs="宋体"/>
                <w:color w:val="000000"/>
                <w:kern w:val="0"/>
                <w:sz w:val="24"/>
                <w:szCs w:val="32"/>
              </w:rPr>
              <w:t>产出</w:t>
            </w:r>
          </w:p>
        </w:tc>
        <w:tc>
          <w:tcPr>
            <w:tcW w:w="1141" w:type="pct"/>
            <w:tcBorders>
              <w:tl2br w:val="nil"/>
              <w:tr2bl w:val="nil"/>
            </w:tcBorders>
            <w:shd w:val="clear" w:color="auto" w:fill="FFFFFF"/>
            <w:vAlign w:val="center"/>
          </w:tcPr>
          <w:p>
            <w:pPr>
              <w:widowControl/>
              <w:spacing w:line="560" w:lineRule="exact"/>
              <w:jc w:val="center"/>
              <w:rPr>
                <w:rFonts w:ascii="宋体" w:hAnsi="宋体" w:eastAsia="宋体" w:cs="宋体"/>
                <w:color w:val="000000"/>
                <w:kern w:val="0"/>
                <w:sz w:val="24"/>
                <w:szCs w:val="32"/>
              </w:rPr>
            </w:pPr>
            <w:r>
              <w:rPr>
                <w:rFonts w:hint="eastAsia" w:ascii="宋体" w:hAnsi="宋体" w:eastAsia="宋体" w:cs="宋体"/>
                <w:color w:val="000000"/>
                <w:kern w:val="0"/>
                <w:sz w:val="24"/>
                <w:szCs w:val="32"/>
              </w:rPr>
              <w:t>产出数量</w:t>
            </w:r>
          </w:p>
        </w:tc>
        <w:tc>
          <w:tcPr>
            <w:tcW w:w="1369" w:type="pct"/>
            <w:tcBorders>
              <w:tl2br w:val="nil"/>
              <w:tr2bl w:val="nil"/>
            </w:tcBorders>
            <w:shd w:val="clear" w:color="auto" w:fill="FFFFFF"/>
            <w:vAlign w:val="center"/>
          </w:tcPr>
          <w:p>
            <w:pPr>
              <w:widowControl/>
              <w:spacing w:line="560" w:lineRule="exact"/>
              <w:jc w:val="center"/>
              <w:rPr>
                <w:rFonts w:ascii="宋体" w:hAnsi="宋体" w:eastAsia="宋体" w:cs="宋体"/>
                <w:color w:val="000000"/>
                <w:kern w:val="0"/>
                <w:sz w:val="24"/>
                <w:szCs w:val="32"/>
              </w:rPr>
            </w:pPr>
            <w:r>
              <w:rPr>
                <w:rFonts w:hint="eastAsia" w:ascii="宋体" w:hAnsi="宋体" w:eastAsia="宋体" w:cs="宋体"/>
                <w:color w:val="000000"/>
                <w:kern w:val="0"/>
                <w:sz w:val="24"/>
                <w:szCs w:val="32"/>
              </w:rPr>
              <w:t>实际完成率</w:t>
            </w:r>
          </w:p>
        </w:tc>
        <w:tc>
          <w:tcPr>
            <w:tcW w:w="675" w:type="pct"/>
            <w:tcBorders>
              <w:tl2br w:val="nil"/>
              <w:tr2bl w:val="nil"/>
            </w:tcBorders>
            <w:shd w:val="clear" w:color="000000" w:fill="FFFFFF"/>
            <w:vAlign w:val="center"/>
          </w:tcPr>
          <w:p>
            <w:pPr>
              <w:widowControl/>
              <w:spacing w:line="560" w:lineRule="exact"/>
              <w:jc w:val="center"/>
              <w:rPr>
                <w:rFonts w:ascii="宋体" w:hAnsi="宋体" w:eastAsia="宋体" w:cs="宋体"/>
                <w:color w:val="000000"/>
                <w:kern w:val="0"/>
                <w:sz w:val="24"/>
                <w:szCs w:val="32"/>
              </w:rPr>
            </w:pPr>
            <w:r>
              <w:rPr>
                <w:rFonts w:hint="eastAsia" w:ascii="宋体" w:hAnsi="宋体" w:eastAsia="宋体" w:cs="宋体"/>
                <w:color w:val="000000"/>
                <w:kern w:val="0"/>
                <w:sz w:val="24"/>
                <w:szCs w:val="32"/>
              </w:rPr>
              <w:t>8</w:t>
            </w:r>
          </w:p>
        </w:tc>
        <w:tc>
          <w:tcPr>
            <w:tcW w:w="674" w:type="pct"/>
            <w:tcBorders>
              <w:tl2br w:val="nil"/>
              <w:tr2bl w:val="nil"/>
            </w:tcBorders>
            <w:shd w:val="clear" w:color="000000" w:fill="FFFFFF"/>
            <w:vAlign w:val="center"/>
          </w:tcPr>
          <w:p>
            <w:pPr>
              <w:widowControl/>
              <w:spacing w:line="560" w:lineRule="exact"/>
              <w:jc w:val="center"/>
              <w:rPr>
                <w:rFonts w:ascii="宋体" w:hAnsi="宋体" w:eastAsia="宋体" w:cs="宋体"/>
                <w:color w:val="000000"/>
                <w:kern w:val="0"/>
                <w:sz w:val="24"/>
                <w:szCs w:val="32"/>
              </w:rPr>
            </w:pPr>
            <w:r>
              <w:rPr>
                <w:rFonts w:hint="eastAsia" w:ascii="宋体" w:hAnsi="宋体" w:eastAsia="宋体" w:cs="宋体"/>
                <w:color w:val="000000"/>
                <w:kern w:val="0"/>
                <w:sz w:val="24"/>
                <w:szCs w:val="32"/>
              </w:rPr>
              <w:t>8</w:t>
            </w:r>
          </w:p>
        </w:tc>
      </w:tr>
      <w:tr>
        <w:tblPrEx>
          <w:tblBorders>
            <w:top w:val="single" w:color="000000" w:sz="8" w:space="0"/>
            <w:left w:val="single" w:color="000000" w:sz="8" w:space="0"/>
            <w:bottom w:val="single" w:color="000000" w:sz="8" w:space="0"/>
            <w:right w:val="single" w:color="000000" w:sz="8" w:space="0"/>
            <w:insideH w:val="single" w:color="000000" w:sz="8" w:space="0"/>
            <w:insideV w:val="single" w:color="000000" w:sz="8" w:space="0"/>
          </w:tblBorders>
          <w:tblCellMar>
            <w:top w:w="0" w:type="dxa"/>
            <w:left w:w="108" w:type="dxa"/>
            <w:bottom w:w="0" w:type="dxa"/>
            <w:right w:w="108" w:type="dxa"/>
          </w:tblCellMar>
        </w:tblPrEx>
        <w:trPr>
          <w:trHeight w:val="567" w:hRule="atLeast"/>
          <w:jc w:val="center"/>
        </w:trPr>
        <w:tc>
          <w:tcPr>
            <w:tcW w:w="1141" w:type="pct"/>
            <w:vMerge w:val="continue"/>
            <w:tcBorders>
              <w:tl2br w:val="nil"/>
              <w:tr2bl w:val="nil"/>
            </w:tcBorders>
            <w:shd w:val="clear" w:color="auto" w:fill="FFFFFF"/>
            <w:vAlign w:val="center"/>
          </w:tcPr>
          <w:p>
            <w:pPr>
              <w:widowControl/>
              <w:spacing w:line="560" w:lineRule="exact"/>
              <w:jc w:val="center"/>
              <w:rPr>
                <w:rFonts w:ascii="宋体" w:hAnsi="宋体" w:eastAsia="宋体" w:cs="宋体"/>
                <w:color w:val="000000"/>
                <w:kern w:val="0"/>
                <w:sz w:val="24"/>
                <w:szCs w:val="32"/>
              </w:rPr>
            </w:pPr>
          </w:p>
        </w:tc>
        <w:tc>
          <w:tcPr>
            <w:tcW w:w="1141" w:type="pct"/>
            <w:tcBorders>
              <w:tl2br w:val="nil"/>
              <w:tr2bl w:val="nil"/>
            </w:tcBorders>
            <w:shd w:val="clear" w:color="auto" w:fill="FFFFFF"/>
            <w:vAlign w:val="center"/>
          </w:tcPr>
          <w:p>
            <w:pPr>
              <w:widowControl/>
              <w:spacing w:line="560" w:lineRule="exact"/>
              <w:jc w:val="center"/>
              <w:rPr>
                <w:rFonts w:ascii="宋体" w:hAnsi="宋体" w:eastAsia="宋体" w:cs="宋体"/>
                <w:color w:val="000000"/>
                <w:kern w:val="0"/>
                <w:sz w:val="24"/>
                <w:szCs w:val="32"/>
              </w:rPr>
            </w:pPr>
            <w:r>
              <w:rPr>
                <w:rFonts w:hint="eastAsia" w:ascii="宋体" w:hAnsi="宋体" w:eastAsia="宋体" w:cs="宋体"/>
                <w:color w:val="000000"/>
                <w:kern w:val="0"/>
                <w:sz w:val="24"/>
                <w:szCs w:val="32"/>
              </w:rPr>
              <w:t>产出质量</w:t>
            </w:r>
          </w:p>
        </w:tc>
        <w:tc>
          <w:tcPr>
            <w:tcW w:w="1369" w:type="pct"/>
            <w:tcBorders>
              <w:tl2br w:val="nil"/>
              <w:tr2bl w:val="nil"/>
            </w:tcBorders>
            <w:shd w:val="clear" w:color="auto" w:fill="FFFFFF"/>
            <w:vAlign w:val="center"/>
          </w:tcPr>
          <w:p>
            <w:pPr>
              <w:widowControl/>
              <w:spacing w:line="560" w:lineRule="exact"/>
              <w:jc w:val="center"/>
              <w:rPr>
                <w:rFonts w:ascii="宋体" w:hAnsi="宋体" w:eastAsia="宋体" w:cs="宋体"/>
                <w:color w:val="000000"/>
                <w:kern w:val="0"/>
                <w:sz w:val="24"/>
                <w:szCs w:val="32"/>
              </w:rPr>
            </w:pPr>
            <w:r>
              <w:rPr>
                <w:rFonts w:hint="eastAsia" w:ascii="宋体" w:hAnsi="宋体" w:eastAsia="宋体" w:cs="宋体"/>
                <w:color w:val="000000"/>
                <w:kern w:val="0"/>
                <w:sz w:val="24"/>
                <w:szCs w:val="32"/>
              </w:rPr>
              <w:t>质量达标率</w:t>
            </w:r>
          </w:p>
        </w:tc>
        <w:tc>
          <w:tcPr>
            <w:tcW w:w="675" w:type="pct"/>
            <w:tcBorders>
              <w:tl2br w:val="nil"/>
              <w:tr2bl w:val="nil"/>
            </w:tcBorders>
            <w:shd w:val="clear" w:color="000000" w:fill="FFFFFF"/>
            <w:vAlign w:val="center"/>
          </w:tcPr>
          <w:p>
            <w:pPr>
              <w:widowControl/>
              <w:spacing w:line="560" w:lineRule="exact"/>
              <w:jc w:val="center"/>
              <w:rPr>
                <w:rFonts w:ascii="宋体" w:hAnsi="宋体" w:eastAsia="宋体" w:cs="宋体"/>
                <w:color w:val="000000"/>
                <w:kern w:val="0"/>
                <w:sz w:val="24"/>
                <w:szCs w:val="32"/>
              </w:rPr>
            </w:pPr>
            <w:r>
              <w:rPr>
                <w:rFonts w:hint="eastAsia" w:ascii="宋体" w:hAnsi="宋体" w:eastAsia="宋体" w:cs="宋体"/>
                <w:color w:val="000000"/>
                <w:kern w:val="0"/>
                <w:sz w:val="24"/>
                <w:szCs w:val="32"/>
              </w:rPr>
              <w:t>8</w:t>
            </w:r>
          </w:p>
        </w:tc>
        <w:tc>
          <w:tcPr>
            <w:tcW w:w="674" w:type="pct"/>
            <w:tcBorders>
              <w:tl2br w:val="nil"/>
              <w:tr2bl w:val="nil"/>
            </w:tcBorders>
            <w:shd w:val="clear" w:color="000000" w:fill="FFFFFF"/>
            <w:vAlign w:val="center"/>
          </w:tcPr>
          <w:p>
            <w:pPr>
              <w:widowControl/>
              <w:spacing w:line="560" w:lineRule="exact"/>
              <w:jc w:val="center"/>
              <w:rPr>
                <w:rFonts w:ascii="宋体" w:hAnsi="宋体" w:eastAsia="宋体" w:cs="宋体"/>
                <w:color w:val="000000"/>
                <w:kern w:val="0"/>
                <w:sz w:val="24"/>
                <w:szCs w:val="32"/>
              </w:rPr>
            </w:pPr>
            <w:r>
              <w:rPr>
                <w:rFonts w:hint="eastAsia" w:ascii="宋体" w:hAnsi="宋体" w:eastAsia="宋体" w:cs="宋体"/>
                <w:color w:val="000000"/>
                <w:kern w:val="0"/>
                <w:sz w:val="24"/>
                <w:szCs w:val="32"/>
              </w:rPr>
              <w:t>8</w:t>
            </w:r>
          </w:p>
        </w:tc>
      </w:tr>
      <w:tr>
        <w:tblPrEx>
          <w:tblBorders>
            <w:top w:val="single" w:color="000000" w:sz="8" w:space="0"/>
            <w:left w:val="single" w:color="000000" w:sz="8" w:space="0"/>
            <w:bottom w:val="single" w:color="000000" w:sz="8" w:space="0"/>
            <w:right w:val="single" w:color="000000" w:sz="8" w:space="0"/>
            <w:insideH w:val="single" w:color="000000" w:sz="8" w:space="0"/>
            <w:insideV w:val="single" w:color="000000" w:sz="8" w:space="0"/>
          </w:tblBorders>
          <w:tblCellMar>
            <w:top w:w="0" w:type="dxa"/>
            <w:left w:w="108" w:type="dxa"/>
            <w:bottom w:w="0" w:type="dxa"/>
            <w:right w:w="108" w:type="dxa"/>
          </w:tblCellMar>
        </w:tblPrEx>
        <w:trPr>
          <w:trHeight w:val="567" w:hRule="atLeast"/>
          <w:jc w:val="center"/>
        </w:trPr>
        <w:tc>
          <w:tcPr>
            <w:tcW w:w="1141" w:type="pct"/>
            <w:vMerge w:val="continue"/>
            <w:tcBorders>
              <w:tl2br w:val="nil"/>
              <w:tr2bl w:val="nil"/>
            </w:tcBorders>
            <w:shd w:val="clear" w:color="auto" w:fill="FFFFFF"/>
            <w:vAlign w:val="center"/>
          </w:tcPr>
          <w:p>
            <w:pPr>
              <w:spacing w:line="560" w:lineRule="exact"/>
              <w:jc w:val="center"/>
              <w:rPr>
                <w:rFonts w:ascii="宋体" w:hAnsi="宋体" w:eastAsia="宋体" w:cs="宋体"/>
                <w:color w:val="000000"/>
                <w:kern w:val="0"/>
                <w:sz w:val="24"/>
                <w:szCs w:val="32"/>
              </w:rPr>
            </w:pPr>
          </w:p>
        </w:tc>
        <w:tc>
          <w:tcPr>
            <w:tcW w:w="1141" w:type="pct"/>
            <w:tcBorders>
              <w:tl2br w:val="nil"/>
              <w:tr2bl w:val="nil"/>
            </w:tcBorders>
            <w:shd w:val="clear" w:color="auto" w:fill="FFFFFF"/>
            <w:vAlign w:val="center"/>
          </w:tcPr>
          <w:p>
            <w:pPr>
              <w:spacing w:line="560" w:lineRule="exact"/>
              <w:jc w:val="center"/>
              <w:rPr>
                <w:rFonts w:ascii="宋体" w:hAnsi="宋体" w:eastAsia="宋体" w:cs="宋体"/>
                <w:color w:val="000000"/>
                <w:kern w:val="0"/>
                <w:sz w:val="24"/>
                <w:szCs w:val="32"/>
              </w:rPr>
            </w:pPr>
            <w:r>
              <w:rPr>
                <w:rFonts w:hint="eastAsia" w:ascii="宋体" w:hAnsi="宋体" w:eastAsia="宋体" w:cs="宋体"/>
                <w:color w:val="000000"/>
                <w:kern w:val="0"/>
                <w:sz w:val="24"/>
                <w:szCs w:val="32"/>
              </w:rPr>
              <w:t>产出时效</w:t>
            </w:r>
          </w:p>
        </w:tc>
        <w:tc>
          <w:tcPr>
            <w:tcW w:w="1369" w:type="pct"/>
            <w:tcBorders>
              <w:tl2br w:val="nil"/>
              <w:tr2bl w:val="nil"/>
            </w:tcBorders>
            <w:shd w:val="clear" w:color="auto" w:fill="FFFFFF"/>
            <w:vAlign w:val="center"/>
          </w:tcPr>
          <w:p>
            <w:pPr>
              <w:widowControl/>
              <w:spacing w:line="560" w:lineRule="exact"/>
              <w:jc w:val="center"/>
              <w:rPr>
                <w:rFonts w:ascii="宋体" w:hAnsi="宋体" w:eastAsia="宋体" w:cs="宋体"/>
                <w:color w:val="000000"/>
                <w:kern w:val="0"/>
                <w:sz w:val="24"/>
                <w:szCs w:val="32"/>
              </w:rPr>
            </w:pPr>
            <w:r>
              <w:rPr>
                <w:rFonts w:hint="eastAsia" w:ascii="宋体" w:hAnsi="宋体" w:eastAsia="宋体" w:cs="宋体"/>
                <w:color w:val="000000"/>
                <w:kern w:val="0"/>
                <w:sz w:val="24"/>
                <w:szCs w:val="32"/>
              </w:rPr>
              <w:t>完成及时性</w:t>
            </w:r>
          </w:p>
        </w:tc>
        <w:tc>
          <w:tcPr>
            <w:tcW w:w="675" w:type="pct"/>
            <w:tcBorders>
              <w:tl2br w:val="nil"/>
              <w:tr2bl w:val="nil"/>
            </w:tcBorders>
            <w:shd w:val="clear" w:color="000000" w:fill="FFFFFF"/>
            <w:vAlign w:val="center"/>
          </w:tcPr>
          <w:p>
            <w:pPr>
              <w:widowControl/>
              <w:spacing w:line="560" w:lineRule="exact"/>
              <w:jc w:val="center"/>
              <w:rPr>
                <w:rFonts w:ascii="宋体" w:hAnsi="宋体" w:eastAsia="宋体" w:cs="宋体"/>
                <w:color w:val="000000"/>
                <w:kern w:val="0"/>
                <w:sz w:val="24"/>
                <w:szCs w:val="32"/>
              </w:rPr>
            </w:pPr>
            <w:r>
              <w:rPr>
                <w:rFonts w:hint="eastAsia" w:ascii="宋体" w:hAnsi="宋体" w:eastAsia="宋体" w:cs="宋体"/>
                <w:color w:val="000000"/>
                <w:kern w:val="0"/>
                <w:sz w:val="24"/>
                <w:szCs w:val="32"/>
              </w:rPr>
              <w:t>7</w:t>
            </w:r>
          </w:p>
        </w:tc>
        <w:tc>
          <w:tcPr>
            <w:tcW w:w="674" w:type="pct"/>
            <w:tcBorders>
              <w:tl2br w:val="nil"/>
              <w:tr2bl w:val="nil"/>
            </w:tcBorders>
            <w:shd w:val="clear" w:color="000000" w:fill="FFFFFF"/>
            <w:vAlign w:val="center"/>
          </w:tcPr>
          <w:p>
            <w:pPr>
              <w:widowControl/>
              <w:spacing w:line="560" w:lineRule="exact"/>
              <w:jc w:val="center"/>
              <w:rPr>
                <w:rFonts w:ascii="宋体" w:hAnsi="宋体" w:eastAsia="宋体" w:cs="宋体"/>
                <w:color w:val="000000"/>
                <w:kern w:val="0"/>
                <w:sz w:val="24"/>
                <w:szCs w:val="32"/>
              </w:rPr>
            </w:pPr>
            <w:r>
              <w:rPr>
                <w:rFonts w:hint="eastAsia" w:ascii="宋体" w:hAnsi="宋体" w:eastAsia="宋体" w:cs="宋体"/>
                <w:color w:val="000000"/>
                <w:kern w:val="0"/>
                <w:sz w:val="24"/>
                <w:szCs w:val="32"/>
              </w:rPr>
              <w:t>7</w:t>
            </w:r>
          </w:p>
        </w:tc>
      </w:tr>
      <w:tr>
        <w:tblPrEx>
          <w:tblBorders>
            <w:top w:val="single" w:color="000000" w:sz="8" w:space="0"/>
            <w:left w:val="single" w:color="000000" w:sz="8" w:space="0"/>
            <w:bottom w:val="single" w:color="000000" w:sz="8" w:space="0"/>
            <w:right w:val="single" w:color="000000" w:sz="8" w:space="0"/>
            <w:insideH w:val="single" w:color="000000" w:sz="8" w:space="0"/>
            <w:insideV w:val="single" w:color="000000" w:sz="8" w:space="0"/>
          </w:tblBorders>
          <w:tblCellMar>
            <w:top w:w="0" w:type="dxa"/>
            <w:left w:w="108" w:type="dxa"/>
            <w:bottom w:w="0" w:type="dxa"/>
            <w:right w:w="108" w:type="dxa"/>
          </w:tblCellMar>
        </w:tblPrEx>
        <w:trPr>
          <w:trHeight w:val="567" w:hRule="atLeast"/>
          <w:jc w:val="center"/>
        </w:trPr>
        <w:tc>
          <w:tcPr>
            <w:tcW w:w="1141" w:type="pct"/>
            <w:vMerge w:val="continue"/>
            <w:tcBorders>
              <w:tl2br w:val="nil"/>
              <w:tr2bl w:val="nil"/>
            </w:tcBorders>
            <w:shd w:val="clear" w:color="auto" w:fill="FFFFFF"/>
            <w:vAlign w:val="center"/>
          </w:tcPr>
          <w:p>
            <w:pPr>
              <w:spacing w:line="560" w:lineRule="exact"/>
              <w:jc w:val="center"/>
              <w:rPr>
                <w:rFonts w:ascii="宋体" w:hAnsi="宋体" w:eastAsia="宋体" w:cs="宋体"/>
                <w:color w:val="000000"/>
                <w:kern w:val="0"/>
                <w:sz w:val="24"/>
                <w:szCs w:val="32"/>
              </w:rPr>
            </w:pPr>
          </w:p>
        </w:tc>
        <w:tc>
          <w:tcPr>
            <w:tcW w:w="1141" w:type="pct"/>
            <w:tcBorders>
              <w:tl2br w:val="nil"/>
              <w:tr2bl w:val="nil"/>
            </w:tcBorders>
            <w:shd w:val="clear" w:color="auto" w:fill="FFFFFF"/>
            <w:vAlign w:val="center"/>
          </w:tcPr>
          <w:p>
            <w:pPr>
              <w:widowControl/>
              <w:spacing w:line="560" w:lineRule="exact"/>
              <w:jc w:val="center"/>
              <w:rPr>
                <w:rFonts w:ascii="宋体" w:hAnsi="宋体" w:eastAsia="宋体" w:cs="宋体"/>
                <w:color w:val="000000"/>
                <w:kern w:val="0"/>
                <w:sz w:val="24"/>
                <w:szCs w:val="32"/>
              </w:rPr>
            </w:pPr>
            <w:r>
              <w:rPr>
                <w:rFonts w:hint="eastAsia" w:ascii="宋体" w:hAnsi="宋体" w:eastAsia="宋体" w:cs="宋体"/>
                <w:color w:val="000000"/>
                <w:kern w:val="0"/>
                <w:sz w:val="24"/>
                <w:szCs w:val="32"/>
              </w:rPr>
              <w:t>产出成本</w:t>
            </w:r>
          </w:p>
        </w:tc>
        <w:tc>
          <w:tcPr>
            <w:tcW w:w="1369" w:type="pct"/>
            <w:tcBorders>
              <w:tl2br w:val="nil"/>
              <w:tr2bl w:val="nil"/>
            </w:tcBorders>
            <w:shd w:val="clear" w:color="auto" w:fill="FFFFFF"/>
            <w:vAlign w:val="center"/>
          </w:tcPr>
          <w:p>
            <w:pPr>
              <w:widowControl/>
              <w:spacing w:line="560" w:lineRule="exact"/>
              <w:jc w:val="center"/>
              <w:rPr>
                <w:rFonts w:ascii="宋体" w:hAnsi="宋体" w:eastAsia="宋体" w:cs="宋体"/>
                <w:color w:val="000000"/>
                <w:kern w:val="0"/>
                <w:sz w:val="24"/>
                <w:szCs w:val="32"/>
              </w:rPr>
            </w:pPr>
            <w:r>
              <w:rPr>
                <w:rFonts w:hint="eastAsia" w:ascii="宋体" w:hAnsi="宋体" w:eastAsia="宋体" w:cs="宋体"/>
                <w:color w:val="000000"/>
                <w:kern w:val="0"/>
                <w:sz w:val="24"/>
                <w:szCs w:val="32"/>
              </w:rPr>
              <w:t>成本节约率</w:t>
            </w:r>
          </w:p>
        </w:tc>
        <w:tc>
          <w:tcPr>
            <w:tcW w:w="675" w:type="pct"/>
            <w:tcBorders>
              <w:tl2br w:val="nil"/>
              <w:tr2bl w:val="nil"/>
            </w:tcBorders>
            <w:shd w:val="clear" w:color="000000" w:fill="FFFFFF"/>
            <w:vAlign w:val="center"/>
          </w:tcPr>
          <w:p>
            <w:pPr>
              <w:widowControl/>
              <w:spacing w:line="560" w:lineRule="exact"/>
              <w:jc w:val="center"/>
              <w:rPr>
                <w:rFonts w:ascii="宋体" w:hAnsi="宋体" w:eastAsia="宋体" w:cs="宋体"/>
                <w:color w:val="000000"/>
                <w:kern w:val="0"/>
                <w:sz w:val="24"/>
                <w:szCs w:val="32"/>
              </w:rPr>
            </w:pPr>
            <w:r>
              <w:rPr>
                <w:rFonts w:hint="eastAsia" w:ascii="宋体" w:hAnsi="宋体" w:eastAsia="宋体" w:cs="宋体"/>
                <w:color w:val="000000"/>
                <w:kern w:val="0"/>
                <w:sz w:val="24"/>
                <w:szCs w:val="32"/>
              </w:rPr>
              <w:t>7</w:t>
            </w:r>
          </w:p>
        </w:tc>
        <w:tc>
          <w:tcPr>
            <w:tcW w:w="674" w:type="pct"/>
            <w:tcBorders>
              <w:tl2br w:val="nil"/>
              <w:tr2bl w:val="nil"/>
            </w:tcBorders>
            <w:shd w:val="clear" w:color="000000" w:fill="FFFFFF"/>
            <w:vAlign w:val="center"/>
          </w:tcPr>
          <w:p>
            <w:pPr>
              <w:widowControl/>
              <w:spacing w:line="560" w:lineRule="exact"/>
              <w:jc w:val="center"/>
              <w:rPr>
                <w:rFonts w:ascii="宋体" w:hAnsi="宋体" w:eastAsia="宋体" w:cs="宋体"/>
                <w:color w:val="000000"/>
                <w:kern w:val="0"/>
                <w:sz w:val="24"/>
                <w:szCs w:val="32"/>
              </w:rPr>
            </w:pPr>
            <w:r>
              <w:rPr>
                <w:rFonts w:hint="eastAsia" w:ascii="宋体" w:hAnsi="宋体" w:eastAsia="宋体" w:cs="宋体"/>
                <w:color w:val="000000"/>
                <w:kern w:val="0"/>
                <w:sz w:val="24"/>
                <w:szCs w:val="32"/>
              </w:rPr>
              <w:t>7</w:t>
            </w:r>
          </w:p>
        </w:tc>
      </w:tr>
      <w:tr>
        <w:tblPrEx>
          <w:tblBorders>
            <w:top w:val="single" w:color="000000" w:sz="8" w:space="0"/>
            <w:left w:val="single" w:color="000000" w:sz="8" w:space="0"/>
            <w:bottom w:val="single" w:color="000000" w:sz="8" w:space="0"/>
            <w:right w:val="single" w:color="000000" w:sz="8" w:space="0"/>
            <w:insideH w:val="single" w:color="000000" w:sz="8" w:space="0"/>
            <w:insideV w:val="single" w:color="000000" w:sz="8" w:space="0"/>
          </w:tblBorders>
          <w:tblCellMar>
            <w:top w:w="0" w:type="dxa"/>
            <w:left w:w="108" w:type="dxa"/>
            <w:bottom w:w="0" w:type="dxa"/>
            <w:right w:w="108" w:type="dxa"/>
          </w:tblCellMar>
        </w:tblPrEx>
        <w:trPr>
          <w:trHeight w:val="567" w:hRule="atLeast"/>
          <w:jc w:val="center"/>
        </w:trPr>
        <w:tc>
          <w:tcPr>
            <w:tcW w:w="1141" w:type="pct"/>
            <w:vMerge w:val="restart"/>
            <w:tcBorders>
              <w:tl2br w:val="nil"/>
              <w:tr2bl w:val="nil"/>
            </w:tcBorders>
            <w:shd w:val="clear" w:color="auto" w:fill="FFFFFF"/>
            <w:vAlign w:val="center"/>
          </w:tcPr>
          <w:p>
            <w:pPr>
              <w:widowControl/>
              <w:spacing w:line="560" w:lineRule="exact"/>
              <w:jc w:val="center"/>
              <w:rPr>
                <w:rFonts w:ascii="宋体" w:hAnsi="宋体" w:eastAsia="宋体" w:cs="宋体"/>
                <w:color w:val="000000"/>
                <w:kern w:val="0"/>
                <w:sz w:val="24"/>
                <w:szCs w:val="32"/>
              </w:rPr>
            </w:pPr>
            <w:r>
              <w:rPr>
                <w:rFonts w:hint="eastAsia" w:ascii="宋体" w:hAnsi="宋体" w:eastAsia="宋体" w:cs="宋体"/>
                <w:color w:val="000000"/>
                <w:kern w:val="0"/>
                <w:sz w:val="24"/>
                <w:szCs w:val="32"/>
              </w:rPr>
              <w:t>效益　</w:t>
            </w:r>
          </w:p>
        </w:tc>
        <w:tc>
          <w:tcPr>
            <w:tcW w:w="1141" w:type="pct"/>
            <w:vMerge w:val="restart"/>
            <w:tcBorders>
              <w:tl2br w:val="nil"/>
              <w:tr2bl w:val="nil"/>
            </w:tcBorders>
            <w:shd w:val="clear" w:color="auto" w:fill="FFFFFF"/>
            <w:vAlign w:val="center"/>
          </w:tcPr>
          <w:p>
            <w:pPr>
              <w:widowControl/>
              <w:spacing w:line="560" w:lineRule="exact"/>
              <w:jc w:val="center"/>
              <w:rPr>
                <w:rFonts w:ascii="宋体" w:hAnsi="宋体" w:eastAsia="宋体" w:cs="宋体"/>
                <w:color w:val="000000"/>
                <w:kern w:val="0"/>
                <w:sz w:val="24"/>
                <w:szCs w:val="32"/>
              </w:rPr>
            </w:pPr>
            <w:r>
              <w:rPr>
                <w:rFonts w:hint="eastAsia" w:ascii="宋体" w:hAnsi="宋体" w:eastAsia="宋体" w:cs="宋体"/>
                <w:color w:val="000000"/>
                <w:kern w:val="0"/>
                <w:sz w:val="24"/>
                <w:szCs w:val="32"/>
              </w:rPr>
              <w:t>项目效益　</w:t>
            </w:r>
          </w:p>
        </w:tc>
        <w:tc>
          <w:tcPr>
            <w:tcW w:w="1369" w:type="pct"/>
            <w:tcBorders>
              <w:tl2br w:val="nil"/>
              <w:tr2bl w:val="nil"/>
            </w:tcBorders>
            <w:shd w:val="clear" w:color="auto" w:fill="FFFFFF"/>
            <w:vAlign w:val="center"/>
          </w:tcPr>
          <w:p>
            <w:pPr>
              <w:widowControl/>
              <w:spacing w:line="560" w:lineRule="exact"/>
              <w:jc w:val="center"/>
              <w:rPr>
                <w:rFonts w:ascii="宋体" w:hAnsi="宋体" w:eastAsia="宋体" w:cs="宋体"/>
                <w:color w:val="000000"/>
                <w:kern w:val="0"/>
                <w:sz w:val="24"/>
                <w:szCs w:val="32"/>
              </w:rPr>
            </w:pPr>
            <w:r>
              <w:rPr>
                <w:rFonts w:hint="eastAsia" w:ascii="宋体" w:hAnsi="宋体" w:eastAsia="宋体" w:cs="宋体"/>
                <w:color w:val="000000"/>
                <w:kern w:val="0"/>
                <w:sz w:val="24"/>
                <w:szCs w:val="32"/>
              </w:rPr>
              <w:t>实施效益</w:t>
            </w:r>
          </w:p>
        </w:tc>
        <w:tc>
          <w:tcPr>
            <w:tcW w:w="675" w:type="pct"/>
            <w:tcBorders>
              <w:tl2br w:val="nil"/>
              <w:tr2bl w:val="nil"/>
            </w:tcBorders>
            <w:shd w:val="clear" w:color="auto" w:fill="FFFFFF"/>
            <w:vAlign w:val="center"/>
          </w:tcPr>
          <w:p>
            <w:pPr>
              <w:widowControl/>
              <w:spacing w:line="560" w:lineRule="exact"/>
              <w:jc w:val="center"/>
              <w:rPr>
                <w:rFonts w:ascii="宋体" w:hAnsi="宋体" w:eastAsia="宋体" w:cs="宋体"/>
                <w:color w:val="000000"/>
                <w:kern w:val="0"/>
                <w:sz w:val="24"/>
                <w:szCs w:val="32"/>
              </w:rPr>
            </w:pPr>
            <w:r>
              <w:rPr>
                <w:rFonts w:hint="eastAsia" w:ascii="宋体" w:hAnsi="宋体" w:eastAsia="宋体" w:cs="宋体"/>
                <w:color w:val="000000"/>
                <w:kern w:val="0"/>
                <w:sz w:val="24"/>
                <w:szCs w:val="32"/>
              </w:rPr>
              <w:t>15</w:t>
            </w:r>
          </w:p>
        </w:tc>
        <w:tc>
          <w:tcPr>
            <w:tcW w:w="674" w:type="pct"/>
            <w:tcBorders>
              <w:tl2br w:val="nil"/>
              <w:tr2bl w:val="nil"/>
            </w:tcBorders>
            <w:shd w:val="clear" w:color="auto" w:fill="FFFFFF"/>
            <w:vAlign w:val="center"/>
          </w:tcPr>
          <w:p>
            <w:pPr>
              <w:widowControl/>
              <w:spacing w:line="560" w:lineRule="exact"/>
              <w:jc w:val="center"/>
              <w:rPr>
                <w:rFonts w:ascii="宋体" w:hAnsi="宋体" w:eastAsia="宋体" w:cs="宋体"/>
                <w:color w:val="000000"/>
                <w:kern w:val="0"/>
                <w:sz w:val="24"/>
                <w:szCs w:val="32"/>
              </w:rPr>
            </w:pPr>
            <w:r>
              <w:rPr>
                <w:rFonts w:hint="eastAsia" w:ascii="宋体" w:hAnsi="宋体" w:eastAsia="宋体" w:cs="宋体"/>
                <w:color w:val="000000"/>
                <w:kern w:val="0"/>
                <w:sz w:val="24"/>
                <w:szCs w:val="32"/>
              </w:rPr>
              <w:t>15</w:t>
            </w:r>
          </w:p>
        </w:tc>
      </w:tr>
      <w:tr>
        <w:tblPrEx>
          <w:tblBorders>
            <w:top w:val="single" w:color="000000" w:sz="8" w:space="0"/>
            <w:left w:val="single" w:color="000000" w:sz="8" w:space="0"/>
            <w:bottom w:val="single" w:color="000000" w:sz="8" w:space="0"/>
            <w:right w:val="single" w:color="000000" w:sz="8" w:space="0"/>
            <w:insideH w:val="single" w:color="000000" w:sz="8" w:space="0"/>
            <w:insideV w:val="single" w:color="000000" w:sz="8" w:space="0"/>
          </w:tblBorders>
          <w:tblCellMar>
            <w:top w:w="0" w:type="dxa"/>
            <w:left w:w="108" w:type="dxa"/>
            <w:bottom w:w="0" w:type="dxa"/>
            <w:right w:w="108" w:type="dxa"/>
          </w:tblCellMar>
        </w:tblPrEx>
        <w:trPr>
          <w:trHeight w:val="567" w:hRule="atLeast"/>
          <w:jc w:val="center"/>
        </w:trPr>
        <w:tc>
          <w:tcPr>
            <w:tcW w:w="1141" w:type="pct"/>
            <w:vMerge w:val="continue"/>
            <w:tcBorders>
              <w:tl2br w:val="nil"/>
              <w:tr2bl w:val="nil"/>
            </w:tcBorders>
            <w:shd w:val="clear" w:color="auto" w:fill="FFFFFF"/>
            <w:vAlign w:val="center"/>
          </w:tcPr>
          <w:p>
            <w:pPr>
              <w:widowControl/>
              <w:spacing w:line="560" w:lineRule="exact"/>
              <w:jc w:val="center"/>
              <w:rPr>
                <w:rFonts w:ascii="宋体" w:hAnsi="宋体" w:eastAsia="宋体" w:cs="宋体"/>
                <w:color w:val="000000"/>
                <w:kern w:val="0"/>
                <w:sz w:val="24"/>
                <w:szCs w:val="32"/>
              </w:rPr>
            </w:pPr>
          </w:p>
        </w:tc>
        <w:tc>
          <w:tcPr>
            <w:tcW w:w="1141" w:type="pct"/>
            <w:vMerge w:val="continue"/>
            <w:tcBorders>
              <w:tl2br w:val="nil"/>
              <w:tr2bl w:val="nil"/>
            </w:tcBorders>
            <w:shd w:val="clear" w:color="auto" w:fill="FFFFFF"/>
            <w:vAlign w:val="center"/>
          </w:tcPr>
          <w:p>
            <w:pPr>
              <w:widowControl/>
              <w:spacing w:line="560" w:lineRule="exact"/>
              <w:jc w:val="center"/>
              <w:rPr>
                <w:rFonts w:ascii="宋体" w:hAnsi="宋体" w:eastAsia="宋体" w:cs="宋体"/>
                <w:color w:val="000000"/>
                <w:kern w:val="0"/>
                <w:sz w:val="24"/>
                <w:szCs w:val="32"/>
              </w:rPr>
            </w:pPr>
          </w:p>
        </w:tc>
        <w:tc>
          <w:tcPr>
            <w:tcW w:w="1369" w:type="pct"/>
            <w:tcBorders>
              <w:tl2br w:val="nil"/>
              <w:tr2bl w:val="nil"/>
            </w:tcBorders>
            <w:shd w:val="clear" w:color="auto" w:fill="FFFFFF"/>
            <w:vAlign w:val="center"/>
          </w:tcPr>
          <w:p>
            <w:pPr>
              <w:widowControl/>
              <w:spacing w:line="560" w:lineRule="exact"/>
              <w:jc w:val="center"/>
              <w:rPr>
                <w:rFonts w:ascii="宋体" w:hAnsi="宋体" w:eastAsia="宋体" w:cs="宋体"/>
                <w:color w:val="000000"/>
                <w:kern w:val="0"/>
                <w:sz w:val="24"/>
                <w:szCs w:val="32"/>
              </w:rPr>
            </w:pPr>
            <w:r>
              <w:rPr>
                <w:rFonts w:hint="eastAsia" w:ascii="宋体" w:hAnsi="宋体" w:eastAsia="宋体" w:cs="宋体"/>
                <w:color w:val="000000"/>
                <w:kern w:val="0"/>
                <w:sz w:val="24"/>
                <w:szCs w:val="32"/>
              </w:rPr>
              <w:t>满意度</w:t>
            </w:r>
          </w:p>
        </w:tc>
        <w:tc>
          <w:tcPr>
            <w:tcW w:w="675" w:type="pct"/>
            <w:tcBorders>
              <w:tl2br w:val="nil"/>
              <w:tr2bl w:val="nil"/>
            </w:tcBorders>
            <w:shd w:val="clear" w:color="000000" w:fill="FFFFFF"/>
            <w:vAlign w:val="center"/>
          </w:tcPr>
          <w:p>
            <w:pPr>
              <w:widowControl/>
              <w:spacing w:line="560" w:lineRule="exact"/>
              <w:jc w:val="center"/>
              <w:rPr>
                <w:rFonts w:ascii="宋体" w:hAnsi="宋体" w:eastAsia="宋体" w:cs="宋体"/>
                <w:color w:val="000000"/>
                <w:kern w:val="0"/>
                <w:sz w:val="24"/>
                <w:szCs w:val="32"/>
              </w:rPr>
            </w:pPr>
            <w:r>
              <w:rPr>
                <w:rFonts w:hint="eastAsia" w:ascii="宋体" w:hAnsi="宋体" w:eastAsia="宋体" w:cs="宋体"/>
                <w:color w:val="000000"/>
                <w:kern w:val="0"/>
                <w:sz w:val="24"/>
                <w:szCs w:val="32"/>
              </w:rPr>
              <w:t>15</w:t>
            </w:r>
          </w:p>
        </w:tc>
        <w:tc>
          <w:tcPr>
            <w:tcW w:w="674" w:type="pct"/>
            <w:tcBorders>
              <w:tl2br w:val="nil"/>
              <w:tr2bl w:val="nil"/>
            </w:tcBorders>
            <w:shd w:val="clear" w:color="000000" w:fill="FFFFFF"/>
            <w:vAlign w:val="center"/>
          </w:tcPr>
          <w:p>
            <w:pPr>
              <w:widowControl/>
              <w:spacing w:line="560" w:lineRule="exact"/>
              <w:jc w:val="center"/>
              <w:rPr>
                <w:rFonts w:ascii="宋体" w:hAnsi="宋体" w:eastAsia="宋体" w:cs="宋体"/>
                <w:color w:val="000000"/>
                <w:kern w:val="0"/>
                <w:sz w:val="24"/>
                <w:szCs w:val="32"/>
              </w:rPr>
            </w:pPr>
            <w:r>
              <w:rPr>
                <w:rFonts w:hint="eastAsia" w:ascii="宋体" w:hAnsi="宋体" w:eastAsia="宋体" w:cs="宋体"/>
                <w:color w:val="000000"/>
                <w:kern w:val="0"/>
                <w:sz w:val="24"/>
                <w:szCs w:val="32"/>
              </w:rPr>
              <w:t>15</w:t>
            </w:r>
          </w:p>
        </w:tc>
      </w:tr>
      <w:tr>
        <w:tblPrEx>
          <w:tblBorders>
            <w:top w:val="single" w:color="000000" w:sz="8" w:space="0"/>
            <w:left w:val="single" w:color="000000" w:sz="8" w:space="0"/>
            <w:bottom w:val="single" w:color="000000" w:sz="8" w:space="0"/>
            <w:right w:val="single" w:color="000000" w:sz="8" w:space="0"/>
            <w:insideH w:val="single" w:color="000000" w:sz="8" w:space="0"/>
            <w:insideV w:val="single" w:color="000000" w:sz="8" w:space="0"/>
          </w:tblBorders>
          <w:tblCellMar>
            <w:top w:w="0" w:type="dxa"/>
            <w:left w:w="108" w:type="dxa"/>
            <w:bottom w:w="0" w:type="dxa"/>
            <w:right w:w="108" w:type="dxa"/>
          </w:tblCellMar>
        </w:tblPrEx>
        <w:trPr>
          <w:trHeight w:val="567" w:hRule="atLeast"/>
          <w:jc w:val="center"/>
        </w:trPr>
        <w:tc>
          <w:tcPr>
            <w:tcW w:w="3651" w:type="pct"/>
            <w:gridSpan w:val="3"/>
            <w:tcBorders>
              <w:tl2br w:val="nil"/>
              <w:tr2bl w:val="nil"/>
            </w:tcBorders>
            <w:shd w:val="clear" w:color="auto" w:fill="FFFFFF"/>
            <w:vAlign w:val="center"/>
          </w:tcPr>
          <w:p>
            <w:pPr>
              <w:widowControl/>
              <w:spacing w:line="560" w:lineRule="exact"/>
              <w:jc w:val="center"/>
              <w:rPr>
                <w:rFonts w:ascii="宋体" w:hAnsi="宋体" w:eastAsia="宋体" w:cs="宋体"/>
                <w:color w:val="000000"/>
                <w:kern w:val="0"/>
                <w:sz w:val="24"/>
                <w:szCs w:val="32"/>
              </w:rPr>
            </w:pPr>
            <w:r>
              <w:rPr>
                <w:rFonts w:hint="eastAsia" w:ascii="宋体" w:hAnsi="宋体" w:eastAsia="宋体" w:cs="宋体"/>
                <w:b/>
                <w:bCs/>
                <w:color w:val="000000"/>
                <w:kern w:val="0"/>
                <w:sz w:val="24"/>
                <w:szCs w:val="32"/>
              </w:rPr>
              <w:t>总分</w:t>
            </w:r>
          </w:p>
        </w:tc>
        <w:tc>
          <w:tcPr>
            <w:tcW w:w="675" w:type="pct"/>
            <w:tcBorders>
              <w:tl2br w:val="nil"/>
              <w:tr2bl w:val="nil"/>
            </w:tcBorders>
            <w:shd w:val="clear" w:color="auto" w:fill="FFFFFF"/>
            <w:vAlign w:val="center"/>
          </w:tcPr>
          <w:p>
            <w:pPr>
              <w:widowControl/>
              <w:spacing w:line="560" w:lineRule="exact"/>
              <w:jc w:val="center"/>
              <w:rPr>
                <w:rFonts w:ascii="宋体" w:hAnsi="宋体" w:eastAsia="宋体" w:cs="宋体"/>
                <w:color w:val="000000"/>
                <w:kern w:val="0"/>
                <w:sz w:val="24"/>
                <w:szCs w:val="32"/>
              </w:rPr>
            </w:pPr>
            <w:r>
              <w:rPr>
                <w:rFonts w:hint="eastAsia" w:ascii="宋体" w:hAnsi="宋体" w:eastAsia="宋体" w:cs="宋体"/>
                <w:color w:val="000000"/>
                <w:kern w:val="0"/>
                <w:sz w:val="24"/>
                <w:szCs w:val="32"/>
              </w:rPr>
              <w:t>100</w:t>
            </w:r>
          </w:p>
        </w:tc>
        <w:tc>
          <w:tcPr>
            <w:tcW w:w="674" w:type="pct"/>
            <w:tcBorders>
              <w:tl2br w:val="nil"/>
              <w:tr2bl w:val="nil"/>
            </w:tcBorders>
            <w:shd w:val="clear" w:color="auto" w:fill="FFFFFF"/>
            <w:vAlign w:val="center"/>
          </w:tcPr>
          <w:p>
            <w:pPr>
              <w:widowControl/>
              <w:spacing w:line="560" w:lineRule="exact"/>
              <w:jc w:val="center"/>
              <w:rPr>
                <w:rFonts w:ascii="宋体" w:hAnsi="宋体" w:eastAsia="宋体" w:cs="宋体"/>
                <w:color w:val="000000"/>
                <w:kern w:val="0"/>
                <w:sz w:val="24"/>
                <w:szCs w:val="32"/>
              </w:rPr>
            </w:pPr>
            <w:r>
              <w:rPr>
                <w:rFonts w:hint="eastAsia" w:ascii="宋体" w:hAnsi="宋体" w:eastAsia="宋体" w:cs="宋体"/>
                <w:color w:val="000000"/>
                <w:kern w:val="0"/>
                <w:sz w:val="24"/>
                <w:szCs w:val="32"/>
              </w:rPr>
              <w:t>100</w:t>
            </w:r>
          </w:p>
        </w:tc>
      </w:tr>
    </w:tbl>
    <w:p>
      <w:pPr>
        <w:spacing w:line="560" w:lineRule="exact"/>
        <w:ind w:firstLine="640" w:firstLineChars="200"/>
        <w:rPr>
          <w:rFonts w:ascii="仿宋_GB2312" w:hAnsi="Times New Roman" w:eastAsia="仿宋_GB2312" w:cs="Times New Roman"/>
          <w:sz w:val="32"/>
          <w:szCs w:val="32"/>
        </w:rPr>
      </w:pPr>
    </w:p>
    <w:p>
      <w:pPr>
        <w:spacing w:line="560" w:lineRule="exact"/>
        <w:ind w:firstLine="640" w:firstLineChars="200"/>
        <w:rPr>
          <w:rFonts w:ascii="黑体" w:hAnsi="黑体" w:eastAsia="黑体" w:cs="Times New Roman"/>
          <w:sz w:val="32"/>
          <w:szCs w:val="32"/>
        </w:rPr>
      </w:pPr>
      <w:r>
        <w:rPr>
          <w:rFonts w:hint="eastAsia" w:ascii="黑体" w:hAnsi="黑体" w:eastAsia="黑体" w:cs="Times New Roman"/>
          <w:sz w:val="32"/>
          <w:szCs w:val="32"/>
        </w:rPr>
        <w:t>四、绩效评价指标分析</w:t>
      </w:r>
    </w:p>
    <w:p>
      <w:pPr>
        <w:spacing w:line="560" w:lineRule="exact"/>
        <w:ind w:firstLine="640" w:firstLineChars="200"/>
        <w:outlineLvl w:val="0"/>
        <w:rPr>
          <w:rFonts w:ascii="仿宋_GB2312" w:hAnsi="Times New Roman" w:eastAsia="仿宋_GB2312" w:cs="Times New Roman"/>
          <w:sz w:val="32"/>
          <w:szCs w:val="32"/>
        </w:rPr>
      </w:pPr>
      <w:r>
        <w:rPr>
          <w:rFonts w:hint="eastAsia" w:ascii="仿宋_GB2312" w:hAnsi="Times New Roman" w:eastAsia="仿宋_GB2312" w:cs="Times New Roman"/>
          <w:sz w:val="32"/>
          <w:szCs w:val="32"/>
        </w:rPr>
        <w:t>（一）项目决策情况。</w:t>
      </w:r>
    </w:p>
    <w:p>
      <w:pPr>
        <w:spacing w:line="560" w:lineRule="exact"/>
        <w:ind w:firstLine="640" w:firstLineChars="200"/>
        <w:outlineLvl w:val="0"/>
        <w:rPr>
          <w:rFonts w:ascii="仿宋_GB2312" w:hAnsi="Times New Roman" w:eastAsia="仿宋_GB2312"/>
          <w:sz w:val="32"/>
          <w:szCs w:val="32"/>
        </w:rPr>
      </w:pPr>
      <w:r>
        <w:rPr>
          <w:rFonts w:hint="eastAsia" w:ascii="仿宋_GB2312" w:hAnsi="Times New Roman" w:eastAsia="仿宋_GB2312" w:cs="Times New Roman"/>
          <w:sz w:val="32"/>
          <w:szCs w:val="32"/>
        </w:rPr>
        <w:t>公安行政管理专项项目立项符合法律法规、相关政策及部门职责，能反映和考核项目立项依据情况，项目申请、设立过程符合相关要求，能反映和考核项目立项的规范情况，所设定的绩效目标依据充分，符合客观实际，能反映和考核项目绩效目标与项目实施的相符情况，依据绩效目标设定的绩效指标清晰、细化、可衡量，能反映和考核项目绩效目标的明细化情况。</w:t>
      </w:r>
    </w:p>
    <w:p>
      <w:pPr>
        <w:spacing w:line="560" w:lineRule="exact"/>
        <w:ind w:firstLine="640" w:firstLineChars="200"/>
        <w:outlineLvl w:val="0"/>
        <w:rPr>
          <w:rFonts w:ascii="仿宋_GB2312" w:hAnsi="Times New Roman" w:eastAsia="仿宋_GB2312" w:cs="Times New Roman"/>
          <w:sz w:val="32"/>
          <w:szCs w:val="32"/>
        </w:rPr>
      </w:pPr>
      <w:r>
        <w:rPr>
          <w:rFonts w:hint="eastAsia" w:ascii="仿宋_GB2312" w:hAnsi="Times New Roman" w:eastAsia="仿宋_GB2312" w:cs="Times New Roman"/>
          <w:sz w:val="32"/>
          <w:szCs w:val="32"/>
        </w:rPr>
        <w:t>（二）项目过程情况。</w:t>
      </w:r>
    </w:p>
    <w:p>
      <w:pPr>
        <w:spacing w:line="560" w:lineRule="exact"/>
        <w:ind w:firstLine="640" w:firstLineChars="200"/>
        <w:outlineLvl w:val="0"/>
        <w:rPr>
          <w:rFonts w:ascii="仿宋_GB2312" w:hAnsi="Times New Roman" w:eastAsia="仿宋_GB2312"/>
          <w:sz w:val="32"/>
          <w:szCs w:val="32"/>
        </w:rPr>
      </w:pPr>
      <w:r>
        <w:rPr>
          <w:rFonts w:hint="eastAsia" w:ascii="仿宋_GB2312" w:hAnsi="Times New Roman" w:eastAsia="仿宋_GB2312" w:cs="Times New Roman"/>
          <w:sz w:val="32"/>
          <w:szCs w:val="32"/>
        </w:rPr>
        <w:t>本项目资金的到位率100%，执行率100%，严格按照预期绩效目标执行预算资金。项目资金使用符合相关的财务管理制度规定，能够反映和考核项目资金的规范运行情况；项目实施单位的财务和业务管理制度健全，能够反映和考核财务和业务管理制度对项目顺利实施的保障情况。项目实施过程中，按照人事部门提供的考勤表编制辅警人员工资，每月15日前按时发放。</w:t>
      </w:r>
    </w:p>
    <w:p>
      <w:pPr>
        <w:spacing w:line="560" w:lineRule="exact"/>
        <w:ind w:firstLine="640" w:firstLineChars="200"/>
        <w:outlineLvl w:val="0"/>
        <w:rPr>
          <w:rFonts w:ascii="仿宋_GB2312" w:hAnsi="Times New Roman" w:eastAsia="仿宋_GB2312" w:cs="Times New Roman"/>
          <w:sz w:val="32"/>
          <w:szCs w:val="32"/>
        </w:rPr>
      </w:pPr>
      <w:r>
        <w:rPr>
          <w:rFonts w:hint="eastAsia" w:ascii="仿宋_GB2312" w:hAnsi="Times New Roman" w:eastAsia="仿宋_GB2312" w:cs="Times New Roman"/>
          <w:sz w:val="32"/>
          <w:szCs w:val="32"/>
        </w:rPr>
        <w:t>（三）项目产出情况。</w:t>
      </w:r>
    </w:p>
    <w:p>
      <w:pPr>
        <w:spacing w:line="560" w:lineRule="exact"/>
        <w:ind w:firstLine="640" w:firstLineChars="200"/>
        <w:outlineLvl w:val="0"/>
        <w:rPr>
          <w:rFonts w:ascii="Times New Roman" w:hAnsi="Times New Roman" w:eastAsia="仿宋_GB2312"/>
          <w:bCs/>
          <w:sz w:val="32"/>
          <w:szCs w:val="32"/>
        </w:rPr>
      </w:pPr>
      <w:r>
        <w:rPr>
          <w:rFonts w:hint="eastAsia" w:ascii="Times New Roman" w:hAnsi="Times New Roman" w:eastAsia="仿宋_GB2312"/>
          <w:bCs/>
          <w:sz w:val="32"/>
          <w:szCs w:val="32"/>
        </w:rPr>
        <w:t>项目资金全部用于我厅</w:t>
      </w:r>
      <w:r>
        <w:rPr>
          <w:rFonts w:hint="eastAsia" w:ascii="Times New Roman" w:hAnsi="Times New Roman" w:eastAsia="仿宋_GB2312"/>
          <w:bCs/>
          <w:sz w:val="32"/>
          <w:szCs w:val="32"/>
          <w:lang w:val="en-US" w:eastAsia="zh-CN"/>
        </w:rPr>
        <w:t>71</w:t>
      </w:r>
      <w:r>
        <w:rPr>
          <w:rFonts w:hint="eastAsia" w:ascii="Times New Roman" w:hAnsi="Times New Roman" w:eastAsia="仿宋_GB2312"/>
          <w:bCs/>
          <w:sz w:val="32"/>
          <w:szCs w:val="32"/>
        </w:rPr>
        <w:t>名辅警人员及后勤保障人员购买服务</w:t>
      </w:r>
      <w:r>
        <w:rPr>
          <w:rFonts w:ascii="Times New Roman" w:hAnsi="Times New Roman" w:eastAsia="仿宋_GB2312"/>
          <w:bCs/>
          <w:sz w:val="32"/>
          <w:szCs w:val="32"/>
        </w:rPr>
        <w:t>支出，按月足额保障，达到辅警人员满意率100%。</w:t>
      </w:r>
    </w:p>
    <w:p>
      <w:pPr>
        <w:spacing w:line="560" w:lineRule="exact"/>
        <w:ind w:firstLine="640" w:firstLineChars="200"/>
        <w:outlineLvl w:val="0"/>
        <w:rPr>
          <w:rFonts w:ascii="仿宋_GB2312" w:hAnsi="Times New Roman" w:eastAsia="仿宋_GB2312" w:cs="Times New Roman"/>
          <w:sz w:val="32"/>
          <w:szCs w:val="32"/>
        </w:rPr>
      </w:pPr>
      <w:r>
        <w:rPr>
          <w:rFonts w:hint="eastAsia" w:ascii="仿宋_GB2312" w:hAnsi="Times New Roman" w:eastAsia="仿宋_GB2312" w:cs="Times New Roman"/>
          <w:sz w:val="32"/>
          <w:szCs w:val="32"/>
        </w:rPr>
        <w:t>（四）项目效益情况。</w:t>
      </w:r>
    </w:p>
    <w:p>
      <w:pPr>
        <w:spacing w:line="560" w:lineRule="exact"/>
        <w:ind w:firstLine="640" w:firstLineChars="200"/>
        <w:outlineLvl w:val="0"/>
        <w:rPr>
          <w:rFonts w:ascii="仿宋_GB2312" w:hAnsi="Times New Roman" w:eastAsia="仿宋_GB2312" w:cs="Times New Roman"/>
          <w:sz w:val="32"/>
          <w:szCs w:val="32"/>
        </w:rPr>
      </w:pPr>
      <w:r>
        <w:rPr>
          <w:rFonts w:hint="eastAsia" w:ascii="仿宋_GB2312" w:hAnsi="Times New Roman" w:eastAsia="仿宋_GB2312" w:cs="Times New Roman"/>
          <w:sz w:val="32"/>
          <w:szCs w:val="32"/>
        </w:rPr>
        <w:t>该项目受益辅警人员评价较好，队伍思想状态稳定，确保了厅机关各项后勤任务的圆满完成，对维护新疆大局社会稳定和长治久安奠定了坚实的基础。</w:t>
      </w:r>
    </w:p>
    <w:p>
      <w:pPr>
        <w:spacing w:line="560" w:lineRule="exact"/>
        <w:ind w:firstLine="640" w:firstLineChars="200"/>
        <w:rPr>
          <w:rFonts w:ascii="黑体" w:hAnsi="黑体" w:eastAsia="黑体" w:cs="Times New Roman"/>
          <w:sz w:val="32"/>
          <w:szCs w:val="32"/>
        </w:rPr>
      </w:pPr>
      <w:r>
        <w:rPr>
          <w:rFonts w:hint="eastAsia" w:ascii="黑体" w:hAnsi="黑体" w:eastAsia="黑体" w:cs="Times New Roman"/>
          <w:sz w:val="32"/>
          <w:szCs w:val="32"/>
        </w:rPr>
        <w:t>五、主要经验及做法、存在的问题及原因分析</w:t>
      </w:r>
    </w:p>
    <w:p>
      <w:pPr>
        <w:spacing w:line="560" w:lineRule="exact"/>
        <w:ind w:firstLine="640" w:firstLineChars="200"/>
        <w:rPr>
          <w:rFonts w:ascii="仿宋_GB2312" w:hAnsi="Times New Roman" w:eastAsia="仿宋_GB2312"/>
          <w:sz w:val="32"/>
          <w:szCs w:val="32"/>
        </w:rPr>
      </w:pPr>
      <w:r>
        <w:rPr>
          <w:rFonts w:hint="eastAsia" w:ascii="仿宋_GB2312" w:hAnsi="Times New Roman" w:eastAsia="仿宋_GB2312" w:cs="Times New Roman"/>
          <w:sz w:val="32"/>
          <w:szCs w:val="32"/>
        </w:rPr>
        <w:t>主要经验及做法：进一步加强对绩效管理工作的组织领导，提高对预算绩效管理工作重要性的认识，总结经验查找问题，抓紧研究制定更全面更完善的绩效评价管理办法。加大全局对全面实施预算绩效管理和绩效管理工作的学习力度，让“花钱必问效，无效必问责”的理念深入工作每个环节。进一步建立健全工作机制，完善内控制度，形成科学合理、高效严谨的全面绩效管理制度和体系。</w:t>
      </w:r>
    </w:p>
    <w:p>
      <w:pPr>
        <w:spacing w:line="560" w:lineRule="exact"/>
        <w:ind w:firstLine="640" w:firstLineChars="200"/>
        <w:rPr>
          <w:rFonts w:ascii="黑体" w:hAnsi="黑体" w:eastAsia="黑体" w:cs="Times New Roman"/>
          <w:sz w:val="32"/>
          <w:szCs w:val="32"/>
        </w:rPr>
      </w:pPr>
      <w:r>
        <w:rPr>
          <w:rFonts w:hint="eastAsia" w:ascii="黑体" w:hAnsi="黑体" w:eastAsia="黑体" w:cs="Times New Roman"/>
          <w:sz w:val="32"/>
          <w:szCs w:val="32"/>
        </w:rPr>
        <w:t>六、有关建议</w:t>
      </w:r>
    </w:p>
    <w:p>
      <w:pPr>
        <w:spacing w:line="560" w:lineRule="exact"/>
        <w:ind w:firstLine="640" w:firstLineChars="200"/>
        <w:rPr>
          <w:rFonts w:ascii="仿宋_GB2312" w:hAnsi="Times New Roman" w:eastAsia="仿宋_GB2312" w:cs="Times New Roman"/>
          <w:sz w:val="32"/>
          <w:szCs w:val="32"/>
        </w:rPr>
      </w:pPr>
      <w:r>
        <w:rPr>
          <w:rFonts w:hint="eastAsia" w:ascii="仿宋_GB2312" w:hAnsi="Times New Roman" w:eastAsia="仿宋_GB2312" w:cs="Times New Roman"/>
          <w:sz w:val="32"/>
          <w:szCs w:val="32"/>
        </w:rPr>
        <w:t>无。</w:t>
      </w:r>
    </w:p>
    <w:p>
      <w:pPr>
        <w:spacing w:line="560" w:lineRule="exact"/>
        <w:ind w:firstLine="640" w:firstLineChars="200"/>
        <w:rPr>
          <w:rFonts w:ascii="仿宋_GB2312" w:hAnsi="Times New Roman" w:eastAsia="仿宋_GB2312" w:cs="Times New Roman"/>
          <w:bCs/>
          <w:sz w:val="32"/>
          <w:szCs w:val="32"/>
        </w:rPr>
      </w:pPr>
      <w:r>
        <w:rPr>
          <w:rFonts w:hint="eastAsia" w:ascii="黑体" w:hAnsi="黑体" w:eastAsia="黑体" w:cs="Times New Roman"/>
          <w:sz w:val="32"/>
          <w:szCs w:val="32"/>
        </w:rPr>
        <w:t>七、其他需要说明的问题</w:t>
      </w:r>
    </w:p>
    <w:p>
      <w:pPr>
        <w:spacing w:line="560" w:lineRule="exact"/>
        <w:rPr>
          <w:rFonts w:ascii="仿宋_GB2312" w:hAnsi="Times New Roman" w:eastAsia="仿宋_GB2312" w:cs="Times New Roman"/>
          <w:sz w:val="32"/>
          <w:szCs w:val="32"/>
        </w:rPr>
      </w:pPr>
      <w:r>
        <w:rPr>
          <w:rFonts w:hint="eastAsia" w:ascii="仿宋_GB2312" w:hAnsi="Times New Roman" w:eastAsia="仿宋_GB2312" w:cs="Times New Roman"/>
          <w:sz w:val="32"/>
          <w:szCs w:val="32"/>
        </w:rPr>
        <w:t xml:space="preserve">    无。</w:t>
      </w:r>
    </w:p>
    <w:p>
      <w:pPr>
        <w:spacing w:line="560" w:lineRule="exact"/>
        <w:rPr>
          <w:sz w:val="32"/>
          <w:szCs w:val="32"/>
        </w:rPr>
      </w:pPr>
    </w:p>
    <w:p>
      <w:pPr>
        <w:spacing w:line="560" w:lineRule="exact"/>
        <w:rPr>
          <w:sz w:val="32"/>
          <w:szCs w:val="32"/>
        </w:rPr>
      </w:pPr>
    </w:p>
    <w:p>
      <w:pPr>
        <w:widowControl/>
        <w:spacing w:line="560" w:lineRule="exact"/>
        <w:jc w:val="left"/>
      </w:pPr>
      <w:r>
        <w:br w:type="page"/>
      </w:r>
    </w:p>
    <w:p>
      <w:pPr>
        <w:tabs>
          <w:tab w:val="left" w:pos="1608"/>
        </w:tabs>
        <w:spacing w:line="560" w:lineRule="exact"/>
        <w:jc w:val="left"/>
      </w:pPr>
      <w:r>
        <w:rPr>
          <w:rFonts w:hint="eastAsia"/>
        </w:rPr>
        <w:t>附件1</w:t>
      </w:r>
    </w:p>
    <w:tbl>
      <w:tblPr>
        <w:tblStyle w:val="7"/>
        <w:tblW w:w="5000" w:type="pct"/>
        <w:tblInd w:w="0" w:type="dxa"/>
        <w:tblLayout w:type="fixed"/>
        <w:tblCellMar>
          <w:top w:w="0" w:type="dxa"/>
          <w:left w:w="108" w:type="dxa"/>
          <w:bottom w:w="0" w:type="dxa"/>
          <w:right w:w="108" w:type="dxa"/>
        </w:tblCellMar>
      </w:tblPr>
      <w:tblGrid>
        <w:gridCol w:w="960"/>
        <w:gridCol w:w="850"/>
        <w:gridCol w:w="626"/>
        <w:gridCol w:w="225"/>
        <w:gridCol w:w="424"/>
        <w:gridCol w:w="1750"/>
        <w:gridCol w:w="236"/>
        <w:gridCol w:w="145"/>
        <w:gridCol w:w="654"/>
        <w:gridCol w:w="358"/>
        <w:gridCol w:w="547"/>
        <w:gridCol w:w="423"/>
        <w:gridCol w:w="1324"/>
      </w:tblGrid>
      <w:tr>
        <w:tblPrEx>
          <w:tblCellMar>
            <w:top w:w="0" w:type="dxa"/>
            <w:left w:w="108" w:type="dxa"/>
            <w:bottom w:w="0" w:type="dxa"/>
            <w:right w:w="108" w:type="dxa"/>
          </w:tblCellMar>
        </w:tblPrEx>
        <w:trPr>
          <w:trHeight w:val="284" w:hRule="atLeast"/>
        </w:trPr>
        <w:tc>
          <w:tcPr>
            <w:tcW w:w="5000" w:type="pct"/>
            <w:gridSpan w:val="13"/>
            <w:tcBorders>
              <w:top w:val="nil"/>
              <w:left w:val="nil"/>
              <w:bottom w:val="nil"/>
              <w:right w:val="nil"/>
            </w:tcBorders>
            <w:shd w:val="clear" w:color="auto" w:fill="auto"/>
            <w:vAlign w:val="center"/>
          </w:tcPr>
          <w:p>
            <w:pPr>
              <w:widowControl/>
              <w:jc w:val="center"/>
              <w:rPr>
                <w:rFonts w:ascii="方正小标宋_GBK" w:hAnsi="宋体" w:eastAsia="方正小标宋_GBK" w:cs="宋体"/>
                <w:kern w:val="0"/>
                <w:sz w:val="40"/>
                <w:szCs w:val="40"/>
              </w:rPr>
            </w:pPr>
            <w:r>
              <w:rPr>
                <w:rFonts w:hint="eastAsia" w:ascii="方正小标宋_GBK" w:hAnsi="宋体" w:eastAsia="方正小标宋_GBK" w:cs="宋体"/>
                <w:kern w:val="0"/>
                <w:sz w:val="40"/>
                <w:szCs w:val="40"/>
              </w:rPr>
              <w:t>项目支出绩效目标自评表</w:t>
            </w:r>
          </w:p>
        </w:tc>
      </w:tr>
      <w:tr>
        <w:tblPrEx>
          <w:tblCellMar>
            <w:top w:w="0" w:type="dxa"/>
            <w:left w:w="108" w:type="dxa"/>
            <w:bottom w:w="0" w:type="dxa"/>
            <w:right w:w="108" w:type="dxa"/>
          </w:tblCellMar>
        </w:tblPrEx>
        <w:trPr>
          <w:trHeight w:val="284" w:hRule="atLeast"/>
        </w:trPr>
        <w:tc>
          <w:tcPr>
            <w:tcW w:w="5000" w:type="pct"/>
            <w:gridSpan w:val="13"/>
            <w:tcBorders>
              <w:top w:val="nil"/>
              <w:left w:val="nil"/>
              <w:bottom w:val="nil"/>
              <w:right w:val="nil"/>
            </w:tcBorders>
            <w:shd w:val="clear" w:color="auto" w:fill="auto"/>
            <w:vAlign w:val="center"/>
          </w:tcPr>
          <w:p>
            <w:pPr>
              <w:widowControl/>
              <w:jc w:val="center"/>
              <w:rPr>
                <w:rFonts w:ascii="宋体" w:hAnsi="宋体" w:eastAsia="宋体" w:cs="宋体"/>
                <w:kern w:val="0"/>
                <w:sz w:val="24"/>
                <w:szCs w:val="24"/>
              </w:rPr>
            </w:pPr>
            <w:r>
              <w:rPr>
                <w:rFonts w:hint="eastAsia" w:ascii="宋体" w:hAnsi="宋体" w:eastAsia="宋体" w:cs="宋体"/>
                <w:kern w:val="0"/>
                <w:sz w:val="24"/>
                <w:szCs w:val="24"/>
              </w:rPr>
              <w:t>（202</w:t>
            </w:r>
            <w:r>
              <w:rPr>
                <w:rFonts w:hint="eastAsia" w:ascii="宋体" w:hAnsi="宋体" w:eastAsia="宋体" w:cs="宋体"/>
                <w:kern w:val="0"/>
                <w:sz w:val="24"/>
                <w:szCs w:val="24"/>
                <w:lang w:val="en-US" w:eastAsia="zh-CN"/>
              </w:rPr>
              <w:t>5</w:t>
            </w:r>
            <w:r>
              <w:rPr>
                <w:rFonts w:hint="eastAsia" w:ascii="宋体" w:hAnsi="宋体" w:eastAsia="宋体" w:cs="宋体"/>
                <w:kern w:val="0"/>
                <w:sz w:val="24"/>
                <w:szCs w:val="24"/>
              </w:rPr>
              <w:t>年度）</w:t>
            </w:r>
          </w:p>
        </w:tc>
      </w:tr>
      <w:tr>
        <w:tblPrEx>
          <w:tblCellMar>
            <w:top w:w="0" w:type="dxa"/>
            <w:left w:w="108" w:type="dxa"/>
            <w:bottom w:w="0" w:type="dxa"/>
            <w:right w:w="108" w:type="dxa"/>
          </w:tblCellMar>
        </w:tblPrEx>
        <w:trPr>
          <w:trHeight w:val="284" w:hRule="atLeast"/>
        </w:trPr>
        <w:tc>
          <w:tcPr>
            <w:tcW w:w="1429" w:type="pct"/>
            <w:gridSpan w:val="3"/>
            <w:tcBorders>
              <w:top w:val="nil"/>
              <w:left w:val="nil"/>
              <w:bottom w:val="nil"/>
              <w:right w:val="nil"/>
            </w:tcBorders>
            <w:shd w:val="clear" w:color="auto" w:fill="auto"/>
            <w:vAlign w:val="center"/>
          </w:tcPr>
          <w:p>
            <w:pPr>
              <w:widowControl/>
              <w:jc w:val="center"/>
              <w:rPr>
                <w:rFonts w:ascii="宋体" w:hAnsi="宋体" w:eastAsia="宋体" w:cs="宋体"/>
                <w:kern w:val="0"/>
                <w:sz w:val="24"/>
                <w:szCs w:val="24"/>
              </w:rPr>
            </w:pPr>
          </w:p>
        </w:tc>
        <w:tc>
          <w:tcPr>
            <w:tcW w:w="1407" w:type="pct"/>
            <w:gridSpan w:val="3"/>
            <w:tcBorders>
              <w:top w:val="nil"/>
              <w:left w:val="nil"/>
              <w:bottom w:val="nil"/>
              <w:right w:val="nil"/>
            </w:tcBorders>
            <w:shd w:val="clear" w:color="auto" w:fill="auto"/>
            <w:vAlign w:val="center"/>
          </w:tcPr>
          <w:p>
            <w:pPr>
              <w:widowControl/>
              <w:jc w:val="center"/>
              <w:rPr>
                <w:rFonts w:ascii="宋体" w:hAnsi="宋体" w:eastAsia="宋体" w:cs="宋体"/>
                <w:kern w:val="0"/>
                <w:sz w:val="24"/>
                <w:szCs w:val="24"/>
              </w:rPr>
            </w:pPr>
          </w:p>
        </w:tc>
        <w:tc>
          <w:tcPr>
            <w:tcW w:w="138" w:type="pct"/>
            <w:tcBorders>
              <w:top w:val="nil"/>
              <w:left w:val="nil"/>
              <w:bottom w:val="nil"/>
              <w:right w:val="nil"/>
            </w:tcBorders>
            <w:shd w:val="clear" w:color="auto" w:fill="auto"/>
            <w:vAlign w:val="center"/>
          </w:tcPr>
          <w:p>
            <w:pPr>
              <w:widowControl/>
              <w:jc w:val="center"/>
              <w:rPr>
                <w:rFonts w:ascii="宋体" w:hAnsi="宋体" w:eastAsia="宋体" w:cs="宋体"/>
                <w:kern w:val="0"/>
                <w:sz w:val="24"/>
                <w:szCs w:val="24"/>
              </w:rPr>
            </w:pPr>
          </w:p>
        </w:tc>
        <w:tc>
          <w:tcPr>
            <w:tcW w:w="468" w:type="pct"/>
            <w:gridSpan w:val="2"/>
            <w:tcBorders>
              <w:top w:val="nil"/>
              <w:left w:val="nil"/>
              <w:bottom w:val="nil"/>
              <w:right w:val="nil"/>
            </w:tcBorders>
            <w:shd w:val="clear" w:color="auto" w:fill="auto"/>
            <w:vAlign w:val="center"/>
          </w:tcPr>
          <w:p>
            <w:pPr>
              <w:widowControl/>
              <w:jc w:val="center"/>
              <w:rPr>
                <w:rFonts w:ascii="宋体" w:hAnsi="宋体" w:eastAsia="宋体" w:cs="宋体"/>
                <w:kern w:val="0"/>
                <w:sz w:val="24"/>
                <w:szCs w:val="24"/>
              </w:rPr>
            </w:pPr>
          </w:p>
        </w:tc>
        <w:tc>
          <w:tcPr>
            <w:tcW w:w="210" w:type="pct"/>
            <w:tcBorders>
              <w:top w:val="nil"/>
              <w:left w:val="nil"/>
              <w:bottom w:val="nil"/>
              <w:right w:val="nil"/>
            </w:tcBorders>
            <w:shd w:val="clear" w:color="auto" w:fill="auto"/>
            <w:vAlign w:val="center"/>
          </w:tcPr>
          <w:p>
            <w:pPr>
              <w:widowControl/>
              <w:jc w:val="center"/>
              <w:rPr>
                <w:rFonts w:ascii="宋体" w:hAnsi="宋体" w:eastAsia="宋体" w:cs="宋体"/>
                <w:kern w:val="0"/>
                <w:sz w:val="24"/>
                <w:szCs w:val="24"/>
              </w:rPr>
            </w:pPr>
          </w:p>
        </w:tc>
        <w:tc>
          <w:tcPr>
            <w:tcW w:w="569" w:type="pct"/>
            <w:gridSpan w:val="2"/>
            <w:tcBorders>
              <w:top w:val="nil"/>
              <w:left w:val="nil"/>
              <w:bottom w:val="nil"/>
              <w:right w:val="nil"/>
            </w:tcBorders>
            <w:shd w:val="clear" w:color="auto" w:fill="auto"/>
            <w:vAlign w:val="center"/>
          </w:tcPr>
          <w:p>
            <w:pPr>
              <w:widowControl/>
              <w:jc w:val="center"/>
              <w:rPr>
                <w:rFonts w:ascii="宋体" w:hAnsi="宋体" w:eastAsia="宋体" w:cs="宋体"/>
                <w:kern w:val="0"/>
                <w:sz w:val="24"/>
                <w:szCs w:val="24"/>
              </w:rPr>
            </w:pPr>
          </w:p>
        </w:tc>
        <w:tc>
          <w:tcPr>
            <w:tcW w:w="776" w:type="pct"/>
            <w:tcBorders>
              <w:top w:val="nil"/>
              <w:left w:val="nil"/>
              <w:bottom w:val="nil"/>
              <w:right w:val="nil"/>
            </w:tcBorders>
            <w:shd w:val="clear" w:color="auto" w:fill="auto"/>
            <w:vAlign w:val="center"/>
          </w:tcPr>
          <w:p>
            <w:pPr>
              <w:widowControl/>
              <w:jc w:val="center"/>
              <w:rPr>
                <w:rFonts w:ascii="宋体" w:hAnsi="宋体" w:eastAsia="宋体" w:cs="宋体"/>
                <w:kern w:val="0"/>
                <w:sz w:val="24"/>
                <w:szCs w:val="24"/>
              </w:rPr>
            </w:pPr>
          </w:p>
        </w:tc>
      </w:tr>
      <w:tr>
        <w:tblPrEx>
          <w:tblCellMar>
            <w:top w:w="0" w:type="dxa"/>
            <w:left w:w="108" w:type="dxa"/>
            <w:bottom w:w="0" w:type="dxa"/>
            <w:right w:w="108" w:type="dxa"/>
          </w:tblCellMar>
        </w:tblPrEx>
        <w:trPr>
          <w:trHeight w:val="284" w:hRule="atLeast"/>
        </w:trPr>
        <w:tc>
          <w:tcPr>
            <w:tcW w:w="2836" w:type="pct"/>
            <w:gridSpan w:val="6"/>
            <w:tcBorders>
              <w:top w:val="nil"/>
              <w:left w:val="nil"/>
              <w:bottom w:val="single" w:color="auto" w:sz="4" w:space="0"/>
              <w:right w:val="nil"/>
            </w:tcBorders>
            <w:shd w:val="clear" w:color="auto" w:fill="auto"/>
            <w:noWrap/>
            <w:vAlign w:val="center"/>
          </w:tcPr>
          <w:p>
            <w:pPr>
              <w:widowControl/>
              <w:jc w:val="left"/>
              <w:rPr>
                <w:rFonts w:ascii="宋体" w:hAnsi="宋体" w:eastAsia="宋体" w:cs="宋体"/>
                <w:kern w:val="0"/>
                <w:sz w:val="22"/>
              </w:rPr>
            </w:pPr>
            <w:r>
              <w:rPr>
                <w:rFonts w:hint="eastAsia" w:ascii="宋体" w:hAnsi="宋体" w:eastAsia="宋体" w:cs="宋体"/>
                <w:kern w:val="0"/>
                <w:sz w:val="22"/>
              </w:rPr>
              <w:t>注：项目支出包括部门预算支出和专项预算支出</w:t>
            </w:r>
          </w:p>
        </w:tc>
        <w:tc>
          <w:tcPr>
            <w:tcW w:w="138" w:type="pct"/>
            <w:tcBorders>
              <w:top w:val="nil"/>
              <w:left w:val="nil"/>
              <w:bottom w:val="nil"/>
              <w:right w:val="nil"/>
            </w:tcBorders>
            <w:shd w:val="clear" w:color="auto" w:fill="auto"/>
            <w:vAlign w:val="center"/>
          </w:tcPr>
          <w:p>
            <w:pPr>
              <w:widowControl/>
              <w:jc w:val="left"/>
              <w:rPr>
                <w:rFonts w:ascii="宋体" w:hAnsi="宋体" w:eastAsia="宋体" w:cs="宋体"/>
                <w:kern w:val="0"/>
                <w:sz w:val="22"/>
              </w:rPr>
            </w:pPr>
          </w:p>
        </w:tc>
        <w:tc>
          <w:tcPr>
            <w:tcW w:w="468" w:type="pct"/>
            <w:gridSpan w:val="2"/>
            <w:tcBorders>
              <w:top w:val="nil"/>
              <w:left w:val="nil"/>
              <w:bottom w:val="nil"/>
              <w:right w:val="nil"/>
            </w:tcBorders>
            <w:shd w:val="clear" w:color="auto" w:fill="auto"/>
            <w:vAlign w:val="center"/>
          </w:tcPr>
          <w:p>
            <w:pPr>
              <w:widowControl/>
              <w:jc w:val="left"/>
              <w:rPr>
                <w:rFonts w:ascii="宋体" w:hAnsi="宋体" w:eastAsia="宋体" w:cs="宋体"/>
                <w:kern w:val="0"/>
                <w:sz w:val="22"/>
              </w:rPr>
            </w:pPr>
          </w:p>
        </w:tc>
        <w:tc>
          <w:tcPr>
            <w:tcW w:w="210" w:type="pct"/>
            <w:tcBorders>
              <w:top w:val="nil"/>
              <w:left w:val="nil"/>
              <w:bottom w:val="nil"/>
              <w:right w:val="nil"/>
            </w:tcBorders>
            <w:shd w:val="clear" w:color="auto" w:fill="auto"/>
            <w:vAlign w:val="center"/>
          </w:tcPr>
          <w:p>
            <w:pPr>
              <w:widowControl/>
              <w:jc w:val="left"/>
              <w:rPr>
                <w:rFonts w:ascii="宋体" w:hAnsi="宋体" w:eastAsia="宋体" w:cs="宋体"/>
                <w:kern w:val="0"/>
                <w:sz w:val="22"/>
              </w:rPr>
            </w:pPr>
          </w:p>
        </w:tc>
        <w:tc>
          <w:tcPr>
            <w:tcW w:w="569" w:type="pct"/>
            <w:gridSpan w:val="2"/>
            <w:tcBorders>
              <w:top w:val="nil"/>
              <w:left w:val="nil"/>
              <w:bottom w:val="nil"/>
              <w:right w:val="nil"/>
            </w:tcBorders>
            <w:shd w:val="clear" w:color="auto" w:fill="auto"/>
            <w:vAlign w:val="center"/>
          </w:tcPr>
          <w:p>
            <w:pPr>
              <w:widowControl/>
              <w:jc w:val="left"/>
              <w:rPr>
                <w:rFonts w:ascii="宋体" w:hAnsi="宋体" w:eastAsia="宋体" w:cs="宋体"/>
                <w:kern w:val="0"/>
                <w:sz w:val="22"/>
              </w:rPr>
            </w:pPr>
          </w:p>
        </w:tc>
        <w:tc>
          <w:tcPr>
            <w:tcW w:w="776" w:type="pct"/>
            <w:tcBorders>
              <w:top w:val="nil"/>
              <w:left w:val="nil"/>
              <w:bottom w:val="nil"/>
              <w:right w:val="nil"/>
            </w:tcBorders>
            <w:shd w:val="clear" w:color="auto" w:fill="auto"/>
            <w:noWrap/>
            <w:vAlign w:val="center"/>
          </w:tcPr>
          <w:p>
            <w:pPr>
              <w:widowControl/>
              <w:jc w:val="right"/>
              <w:rPr>
                <w:rFonts w:ascii="宋体" w:hAnsi="宋体" w:eastAsia="宋体" w:cs="宋体"/>
                <w:kern w:val="0"/>
                <w:sz w:val="22"/>
              </w:rPr>
            </w:pPr>
          </w:p>
        </w:tc>
      </w:tr>
      <w:tr>
        <w:tblPrEx>
          <w:tblCellMar>
            <w:top w:w="0" w:type="dxa"/>
            <w:left w:w="108" w:type="dxa"/>
            <w:bottom w:w="0" w:type="dxa"/>
            <w:right w:w="108" w:type="dxa"/>
          </w:tblCellMar>
        </w:tblPrEx>
        <w:trPr>
          <w:trHeight w:val="284" w:hRule="atLeast"/>
        </w:trPr>
        <w:tc>
          <w:tcPr>
            <w:tcW w:w="1561" w:type="pct"/>
            <w:gridSpan w:val="4"/>
            <w:tcBorders>
              <w:top w:val="single" w:color="auto" w:sz="4" w:space="0"/>
              <w:left w:val="single" w:color="auto" w:sz="4" w:space="0"/>
              <w:bottom w:val="single" w:color="auto" w:sz="4" w:space="0"/>
              <w:right w:val="single" w:color="auto" w:sz="4" w:space="0"/>
            </w:tcBorders>
            <w:shd w:val="clear" w:color="auto" w:fill="auto"/>
            <w:vAlign w:val="center"/>
          </w:tcPr>
          <w:p>
            <w:pPr>
              <w:widowControl/>
              <w:jc w:val="center"/>
              <w:rPr>
                <w:rFonts w:ascii="宋体" w:hAnsi="宋体" w:eastAsia="宋体" w:cs="宋体"/>
                <w:kern w:val="0"/>
                <w:sz w:val="24"/>
                <w:szCs w:val="24"/>
              </w:rPr>
            </w:pPr>
            <w:r>
              <w:rPr>
                <w:rFonts w:hint="eastAsia" w:ascii="宋体" w:hAnsi="宋体" w:eastAsia="宋体" w:cs="宋体"/>
                <w:kern w:val="0"/>
                <w:sz w:val="24"/>
                <w:szCs w:val="24"/>
              </w:rPr>
              <w:t>项目名称</w:t>
            </w:r>
          </w:p>
        </w:tc>
        <w:tc>
          <w:tcPr>
            <w:tcW w:w="3438" w:type="pct"/>
            <w:gridSpan w:val="9"/>
            <w:tcBorders>
              <w:top w:val="single" w:color="auto" w:sz="4" w:space="0"/>
              <w:left w:val="nil"/>
              <w:bottom w:val="single" w:color="auto" w:sz="4" w:space="0"/>
              <w:right w:val="single" w:color="auto" w:sz="4" w:space="0"/>
            </w:tcBorders>
            <w:shd w:val="clear" w:color="auto" w:fill="auto"/>
            <w:vAlign w:val="center"/>
          </w:tcPr>
          <w:p>
            <w:pPr>
              <w:widowControl/>
              <w:jc w:val="center"/>
              <w:rPr>
                <w:rFonts w:ascii="宋体" w:hAnsi="宋体" w:eastAsia="宋体" w:cs="宋体"/>
                <w:kern w:val="0"/>
                <w:sz w:val="24"/>
                <w:szCs w:val="24"/>
              </w:rPr>
            </w:pPr>
            <w:r>
              <w:rPr>
                <w:rFonts w:ascii="宋体" w:hAnsi="宋体" w:eastAsia="宋体" w:cs="宋体"/>
                <w:kern w:val="0"/>
                <w:sz w:val="24"/>
                <w:szCs w:val="24"/>
              </w:rPr>
              <w:t>公安行政管理</w:t>
            </w:r>
          </w:p>
        </w:tc>
      </w:tr>
      <w:tr>
        <w:tblPrEx>
          <w:tblCellMar>
            <w:top w:w="0" w:type="dxa"/>
            <w:left w:w="108" w:type="dxa"/>
            <w:bottom w:w="0" w:type="dxa"/>
            <w:right w:w="108" w:type="dxa"/>
          </w:tblCellMar>
        </w:tblPrEx>
        <w:trPr>
          <w:trHeight w:val="284" w:hRule="atLeast"/>
        </w:trPr>
        <w:tc>
          <w:tcPr>
            <w:tcW w:w="1561" w:type="pct"/>
            <w:gridSpan w:val="4"/>
            <w:tcBorders>
              <w:top w:val="single" w:color="auto" w:sz="4" w:space="0"/>
              <w:left w:val="single" w:color="auto" w:sz="4" w:space="0"/>
              <w:bottom w:val="single" w:color="auto" w:sz="4" w:space="0"/>
              <w:right w:val="single" w:color="auto" w:sz="4" w:space="0"/>
            </w:tcBorders>
            <w:shd w:val="clear" w:color="auto" w:fill="auto"/>
            <w:vAlign w:val="center"/>
          </w:tcPr>
          <w:p>
            <w:pPr>
              <w:widowControl/>
              <w:jc w:val="center"/>
              <w:rPr>
                <w:rFonts w:ascii="宋体" w:hAnsi="宋体" w:eastAsia="宋体" w:cs="宋体"/>
                <w:kern w:val="0"/>
                <w:sz w:val="24"/>
                <w:szCs w:val="24"/>
              </w:rPr>
            </w:pPr>
            <w:r>
              <w:rPr>
                <w:rFonts w:hint="eastAsia" w:ascii="宋体" w:hAnsi="宋体" w:eastAsia="宋体" w:cs="宋体"/>
                <w:kern w:val="0"/>
                <w:sz w:val="24"/>
                <w:szCs w:val="24"/>
              </w:rPr>
              <w:t>预算单位</w:t>
            </w:r>
          </w:p>
        </w:tc>
        <w:tc>
          <w:tcPr>
            <w:tcW w:w="3438" w:type="pct"/>
            <w:gridSpan w:val="9"/>
            <w:tcBorders>
              <w:top w:val="single" w:color="auto" w:sz="4" w:space="0"/>
              <w:left w:val="nil"/>
              <w:bottom w:val="single" w:color="auto" w:sz="4" w:space="0"/>
              <w:right w:val="single" w:color="000000" w:sz="4" w:space="0"/>
            </w:tcBorders>
            <w:shd w:val="clear" w:color="auto" w:fill="auto"/>
            <w:vAlign w:val="center"/>
          </w:tcPr>
          <w:p>
            <w:pPr>
              <w:widowControl/>
              <w:jc w:val="center"/>
              <w:rPr>
                <w:rFonts w:ascii="宋体" w:hAnsi="宋体" w:eastAsia="宋体" w:cs="宋体"/>
                <w:kern w:val="0"/>
                <w:sz w:val="24"/>
                <w:szCs w:val="24"/>
              </w:rPr>
            </w:pPr>
            <w:r>
              <w:rPr>
                <w:rFonts w:hint="eastAsia" w:ascii="宋体" w:hAnsi="宋体" w:eastAsia="宋体" w:cs="宋体"/>
                <w:kern w:val="0"/>
                <w:sz w:val="24"/>
                <w:szCs w:val="24"/>
              </w:rPr>
              <w:t>新疆维吾尔自治区公安厅机关服务中心</w:t>
            </w:r>
          </w:p>
        </w:tc>
      </w:tr>
      <w:tr>
        <w:tblPrEx>
          <w:tblCellMar>
            <w:top w:w="0" w:type="dxa"/>
            <w:left w:w="108" w:type="dxa"/>
            <w:bottom w:w="0" w:type="dxa"/>
            <w:right w:w="108" w:type="dxa"/>
          </w:tblCellMar>
        </w:tblPrEx>
        <w:trPr>
          <w:trHeight w:val="284" w:hRule="atLeast"/>
        </w:trPr>
        <w:tc>
          <w:tcPr>
            <w:tcW w:w="563" w:type="pct"/>
            <w:vMerge w:val="restart"/>
            <w:tcBorders>
              <w:top w:val="nil"/>
              <w:left w:val="single" w:color="auto" w:sz="4" w:space="0"/>
              <w:bottom w:val="single" w:color="auto" w:sz="4" w:space="0"/>
              <w:right w:val="single" w:color="auto" w:sz="4" w:space="0"/>
            </w:tcBorders>
            <w:shd w:val="clear" w:color="auto" w:fill="auto"/>
            <w:vAlign w:val="center"/>
          </w:tcPr>
          <w:p>
            <w:pPr>
              <w:widowControl/>
              <w:jc w:val="center"/>
              <w:rPr>
                <w:rFonts w:ascii="宋体" w:hAnsi="宋体" w:eastAsia="宋体" w:cs="宋体"/>
                <w:kern w:val="0"/>
                <w:sz w:val="24"/>
                <w:szCs w:val="24"/>
              </w:rPr>
            </w:pPr>
            <w:r>
              <w:rPr>
                <w:rFonts w:hint="eastAsia" w:ascii="宋体" w:hAnsi="宋体" w:eastAsia="宋体" w:cs="宋体"/>
                <w:kern w:val="0"/>
                <w:sz w:val="24"/>
                <w:szCs w:val="24"/>
              </w:rPr>
              <w:t>预算</w:t>
            </w:r>
            <w:r>
              <w:rPr>
                <w:rFonts w:hint="eastAsia" w:ascii="宋体" w:hAnsi="宋体" w:eastAsia="宋体" w:cs="宋体"/>
                <w:kern w:val="0"/>
                <w:sz w:val="24"/>
                <w:szCs w:val="24"/>
              </w:rPr>
              <w:br w:type="textWrapping"/>
            </w:r>
            <w:r>
              <w:rPr>
                <w:rFonts w:hint="eastAsia" w:ascii="宋体" w:hAnsi="宋体" w:eastAsia="宋体" w:cs="宋体"/>
                <w:kern w:val="0"/>
                <w:sz w:val="24"/>
                <w:szCs w:val="24"/>
              </w:rPr>
              <w:t>执行</w:t>
            </w:r>
            <w:r>
              <w:rPr>
                <w:rFonts w:hint="eastAsia" w:ascii="宋体" w:hAnsi="宋体" w:eastAsia="宋体" w:cs="宋体"/>
                <w:kern w:val="0"/>
                <w:sz w:val="24"/>
                <w:szCs w:val="24"/>
              </w:rPr>
              <w:br w:type="textWrapping"/>
            </w:r>
            <w:r>
              <w:rPr>
                <w:rFonts w:hint="eastAsia" w:ascii="宋体" w:hAnsi="宋体" w:eastAsia="宋体" w:cs="宋体"/>
                <w:kern w:val="0"/>
                <w:sz w:val="24"/>
                <w:szCs w:val="24"/>
              </w:rPr>
              <w:t>情况</w:t>
            </w:r>
            <w:r>
              <w:rPr>
                <w:rFonts w:hint="eastAsia" w:ascii="宋体" w:hAnsi="宋体" w:eastAsia="宋体" w:cs="宋体"/>
                <w:kern w:val="0"/>
                <w:sz w:val="24"/>
                <w:szCs w:val="24"/>
              </w:rPr>
              <w:br w:type="textWrapping"/>
            </w:r>
            <w:r>
              <w:rPr>
                <w:rFonts w:hint="eastAsia" w:ascii="宋体" w:hAnsi="宋体" w:eastAsia="宋体" w:cs="宋体"/>
                <w:kern w:val="0"/>
                <w:sz w:val="16"/>
                <w:szCs w:val="16"/>
              </w:rPr>
              <w:t>（万元）</w:t>
            </w:r>
          </w:p>
        </w:tc>
        <w:tc>
          <w:tcPr>
            <w:tcW w:w="998" w:type="pct"/>
            <w:gridSpan w:val="3"/>
            <w:tcBorders>
              <w:top w:val="single" w:color="auto" w:sz="4" w:space="0"/>
              <w:left w:val="nil"/>
              <w:bottom w:val="single" w:color="auto" w:sz="4" w:space="0"/>
              <w:right w:val="single" w:color="auto" w:sz="4" w:space="0"/>
            </w:tcBorders>
            <w:shd w:val="clear" w:color="auto" w:fill="auto"/>
            <w:vAlign w:val="center"/>
          </w:tcPr>
          <w:p>
            <w:pPr>
              <w:widowControl/>
              <w:jc w:val="left"/>
              <w:rPr>
                <w:rFonts w:ascii="宋体" w:hAnsi="宋体" w:eastAsia="宋体" w:cs="宋体"/>
                <w:kern w:val="0"/>
                <w:sz w:val="24"/>
                <w:szCs w:val="24"/>
              </w:rPr>
            </w:pPr>
            <w:r>
              <w:rPr>
                <w:rFonts w:hint="eastAsia" w:ascii="宋体" w:hAnsi="宋体" w:eastAsia="宋体" w:cs="宋体"/>
                <w:kern w:val="0"/>
                <w:sz w:val="24"/>
                <w:szCs w:val="24"/>
              </w:rPr>
              <w:t xml:space="preserve"> 预算数：</w:t>
            </w:r>
          </w:p>
        </w:tc>
        <w:tc>
          <w:tcPr>
            <w:tcW w:w="1499" w:type="pct"/>
            <w:gridSpan w:val="4"/>
            <w:tcBorders>
              <w:top w:val="single" w:color="auto" w:sz="4" w:space="0"/>
              <w:left w:val="nil"/>
              <w:bottom w:val="single" w:color="auto" w:sz="4" w:space="0"/>
              <w:right w:val="single" w:color="000000" w:sz="4" w:space="0"/>
            </w:tcBorders>
            <w:shd w:val="clear" w:color="auto" w:fill="auto"/>
            <w:vAlign w:val="center"/>
          </w:tcPr>
          <w:p>
            <w:pPr>
              <w:widowControl/>
              <w:jc w:val="center"/>
              <w:rPr>
                <w:rFonts w:hint="default" w:ascii="宋体" w:hAnsi="宋体" w:eastAsia="宋体" w:cs="宋体"/>
                <w:kern w:val="0"/>
                <w:sz w:val="24"/>
                <w:szCs w:val="24"/>
                <w:lang w:val="en-US" w:eastAsia="zh-CN"/>
              </w:rPr>
            </w:pPr>
            <w:r>
              <w:rPr>
                <w:rFonts w:hint="eastAsia" w:ascii="宋体" w:hAnsi="宋体" w:eastAsia="宋体" w:cs="宋体"/>
                <w:kern w:val="0"/>
                <w:sz w:val="24"/>
                <w:szCs w:val="24"/>
                <w:lang w:val="en-US" w:eastAsia="zh-CN"/>
              </w:rPr>
              <w:t>1000</w:t>
            </w:r>
          </w:p>
        </w:tc>
        <w:tc>
          <w:tcPr>
            <w:tcW w:w="914" w:type="pct"/>
            <w:gridSpan w:val="3"/>
            <w:tcBorders>
              <w:top w:val="nil"/>
              <w:left w:val="nil"/>
              <w:bottom w:val="single" w:color="auto" w:sz="4" w:space="0"/>
              <w:right w:val="single" w:color="auto" w:sz="4" w:space="0"/>
            </w:tcBorders>
            <w:shd w:val="clear" w:color="auto" w:fill="auto"/>
            <w:vAlign w:val="center"/>
          </w:tcPr>
          <w:p>
            <w:pPr>
              <w:widowControl/>
              <w:jc w:val="left"/>
              <w:rPr>
                <w:rFonts w:ascii="宋体" w:hAnsi="宋体" w:eastAsia="宋体" w:cs="宋体"/>
                <w:kern w:val="0"/>
                <w:sz w:val="24"/>
                <w:szCs w:val="24"/>
              </w:rPr>
            </w:pPr>
            <w:r>
              <w:rPr>
                <w:rFonts w:hint="eastAsia" w:ascii="宋体" w:hAnsi="宋体" w:eastAsia="宋体" w:cs="宋体"/>
                <w:kern w:val="0"/>
                <w:sz w:val="24"/>
                <w:szCs w:val="24"/>
              </w:rPr>
              <w:t xml:space="preserve"> 执行数：</w:t>
            </w:r>
          </w:p>
        </w:tc>
        <w:tc>
          <w:tcPr>
            <w:tcW w:w="1024" w:type="pct"/>
            <w:gridSpan w:val="2"/>
            <w:tcBorders>
              <w:top w:val="nil"/>
              <w:left w:val="nil"/>
              <w:bottom w:val="single" w:color="auto" w:sz="4" w:space="0"/>
              <w:right w:val="single" w:color="auto" w:sz="4" w:space="0"/>
            </w:tcBorders>
            <w:shd w:val="clear" w:color="auto" w:fill="auto"/>
            <w:vAlign w:val="center"/>
          </w:tcPr>
          <w:p>
            <w:pPr>
              <w:widowControl/>
              <w:jc w:val="center"/>
              <w:rPr>
                <w:rFonts w:hint="default" w:ascii="宋体" w:hAnsi="宋体" w:eastAsia="宋体" w:cs="宋体"/>
                <w:kern w:val="0"/>
                <w:sz w:val="24"/>
                <w:szCs w:val="24"/>
                <w:lang w:val="en-US" w:eastAsia="zh-CN" w:bidi="ar-SA"/>
              </w:rPr>
            </w:pPr>
            <w:r>
              <w:rPr>
                <w:rFonts w:hint="eastAsia" w:ascii="宋体" w:hAnsi="宋体" w:eastAsia="宋体" w:cs="宋体"/>
                <w:kern w:val="0"/>
                <w:sz w:val="24"/>
                <w:szCs w:val="24"/>
                <w:lang w:val="en-US" w:eastAsia="zh-CN"/>
              </w:rPr>
              <w:t>1000</w:t>
            </w:r>
          </w:p>
        </w:tc>
      </w:tr>
      <w:tr>
        <w:tblPrEx>
          <w:tblCellMar>
            <w:top w:w="0" w:type="dxa"/>
            <w:left w:w="108" w:type="dxa"/>
            <w:bottom w:w="0" w:type="dxa"/>
            <w:right w:w="108" w:type="dxa"/>
          </w:tblCellMar>
        </w:tblPrEx>
        <w:trPr>
          <w:trHeight w:val="284" w:hRule="atLeast"/>
        </w:trPr>
        <w:tc>
          <w:tcPr>
            <w:tcW w:w="563" w:type="pct"/>
            <w:vMerge w:val="continue"/>
            <w:tcBorders>
              <w:top w:val="nil"/>
              <w:left w:val="single" w:color="auto" w:sz="4" w:space="0"/>
              <w:bottom w:val="single" w:color="auto" w:sz="4" w:space="0"/>
              <w:right w:val="single" w:color="auto" w:sz="4" w:space="0"/>
            </w:tcBorders>
            <w:vAlign w:val="center"/>
          </w:tcPr>
          <w:p>
            <w:pPr>
              <w:widowControl/>
              <w:jc w:val="left"/>
              <w:rPr>
                <w:rFonts w:ascii="宋体" w:hAnsi="宋体" w:eastAsia="宋体" w:cs="宋体"/>
                <w:kern w:val="0"/>
                <w:sz w:val="24"/>
                <w:szCs w:val="24"/>
              </w:rPr>
            </w:pPr>
          </w:p>
        </w:tc>
        <w:tc>
          <w:tcPr>
            <w:tcW w:w="998" w:type="pct"/>
            <w:gridSpan w:val="3"/>
            <w:tcBorders>
              <w:top w:val="single" w:color="auto" w:sz="4" w:space="0"/>
              <w:left w:val="nil"/>
              <w:bottom w:val="single" w:color="auto" w:sz="4" w:space="0"/>
              <w:right w:val="single" w:color="auto" w:sz="4" w:space="0"/>
            </w:tcBorders>
            <w:shd w:val="clear" w:color="auto" w:fill="auto"/>
            <w:vAlign w:val="center"/>
          </w:tcPr>
          <w:p>
            <w:pPr>
              <w:widowControl/>
              <w:jc w:val="right"/>
              <w:rPr>
                <w:rFonts w:ascii="宋体" w:hAnsi="宋体" w:eastAsia="宋体" w:cs="宋体"/>
                <w:kern w:val="0"/>
                <w:sz w:val="22"/>
              </w:rPr>
            </w:pPr>
            <w:r>
              <w:rPr>
                <w:rFonts w:hint="eastAsia" w:ascii="宋体" w:hAnsi="宋体" w:eastAsia="宋体" w:cs="宋体"/>
                <w:kern w:val="0"/>
                <w:sz w:val="22"/>
              </w:rPr>
              <w:t>其中：财政拨款</w:t>
            </w:r>
          </w:p>
        </w:tc>
        <w:tc>
          <w:tcPr>
            <w:tcW w:w="1499" w:type="pct"/>
            <w:gridSpan w:val="4"/>
            <w:tcBorders>
              <w:top w:val="single" w:color="auto" w:sz="4" w:space="0"/>
              <w:left w:val="nil"/>
              <w:bottom w:val="single" w:color="auto" w:sz="4" w:space="0"/>
              <w:right w:val="single" w:color="000000" w:sz="4" w:space="0"/>
            </w:tcBorders>
            <w:shd w:val="clear" w:color="auto" w:fill="auto"/>
            <w:vAlign w:val="center"/>
          </w:tcPr>
          <w:p>
            <w:pPr>
              <w:widowControl/>
              <w:jc w:val="center"/>
              <w:rPr>
                <w:rFonts w:hint="default" w:ascii="宋体" w:hAnsi="宋体" w:eastAsia="宋体" w:cs="宋体"/>
                <w:kern w:val="0"/>
                <w:sz w:val="24"/>
                <w:szCs w:val="24"/>
                <w:lang w:val="en-US" w:eastAsia="zh-CN" w:bidi="ar-SA"/>
              </w:rPr>
            </w:pPr>
            <w:r>
              <w:rPr>
                <w:rFonts w:hint="eastAsia" w:ascii="宋体" w:hAnsi="宋体" w:eastAsia="宋体" w:cs="宋体"/>
                <w:kern w:val="0"/>
                <w:sz w:val="24"/>
                <w:szCs w:val="24"/>
                <w:lang w:val="en-US" w:eastAsia="zh-CN"/>
              </w:rPr>
              <w:t>1000</w:t>
            </w:r>
          </w:p>
        </w:tc>
        <w:tc>
          <w:tcPr>
            <w:tcW w:w="914" w:type="pct"/>
            <w:gridSpan w:val="3"/>
            <w:tcBorders>
              <w:top w:val="nil"/>
              <w:left w:val="nil"/>
              <w:bottom w:val="nil"/>
              <w:right w:val="single" w:color="auto" w:sz="4" w:space="0"/>
            </w:tcBorders>
            <w:shd w:val="clear" w:color="auto" w:fill="auto"/>
            <w:vAlign w:val="center"/>
          </w:tcPr>
          <w:p>
            <w:pPr>
              <w:widowControl/>
              <w:jc w:val="right"/>
              <w:rPr>
                <w:rFonts w:ascii="宋体" w:hAnsi="宋体" w:eastAsia="宋体" w:cs="宋体"/>
                <w:kern w:val="0"/>
                <w:sz w:val="22"/>
              </w:rPr>
            </w:pPr>
            <w:r>
              <w:rPr>
                <w:rFonts w:hint="eastAsia" w:ascii="宋体" w:hAnsi="宋体" w:eastAsia="宋体" w:cs="宋体"/>
                <w:kern w:val="0"/>
                <w:sz w:val="22"/>
              </w:rPr>
              <w:t>其中：财政拨款</w:t>
            </w:r>
          </w:p>
        </w:tc>
        <w:tc>
          <w:tcPr>
            <w:tcW w:w="1024" w:type="pct"/>
            <w:gridSpan w:val="2"/>
            <w:tcBorders>
              <w:top w:val="nil"/>
              <w:left w:val="nil"/>
              <w:bottom w:val="single" w:color="auto" w:sz="4" w:space="0"/>
              <w:right w:val="single" w:color="auto" w:sz="4" w:space="0"/>
            </w:tcBorders>
            <w:shd w:val="clear" w:color="auto" w:fill="auto"/>
            <w:vAlign w:val="center"/>
          </w:tcPr>
          <w:p>
            <w:pPr>
              <w:widowControl/>
              <w:jc w:val="center"/>
              <w:rPr>
                <w:rFonts w:hint="default" w:ascii="宋体" w:hAnsi="宋体" w:eastAsia="宋体" w:cs="宋体"/>
                <w:kern w:val="0"/>
                <w:sz w:val="24"/>
                <w:szCs w:val="24"/>
                <w:lang w:val="en-US" w:eastAsia="zh-CN" w:bidi="ar-SA"/>
              </w:rPr>
            </w:pPr>
            <w:r>
              <w:rPr>
                <w:rFonts w:hint="eastAsia" w:ascii="宋体" w:hAnsi="宋体" w:eastAsia="宋体" w:cs="宋体"/>
                <w:kern w:val="0"/>
                <w:sz w:val="24"/>
                <w:szCs w:val="24"/>
                <w:lang w:val="en-US" w:eastAsia="zh-CN"/>
              </w:rPr>
              <w:t>1000</w:t>
            </w:r>
          </w:p>
        </w:tc>
      </w:tr>
      <w:tr>
        <w:tblPrEx>
          <w:tblCellMar>
            <w:top w:w="0" w:type="dxa"/>
            <w:left w:w="108" w:type="dxa"/>
            <w:bottom w:w="0" w:type="dxa"/>
            <w:right w:w="108" w:type="dxa"/>
          </w:tblCellMar>
        </w:tblPrEx>
        <w:trPr>
          <w:trHeight w:val="432" w:hRule="atLeast"/>
        </w:trPr>
        <w:tc>
          <w:tcPr>
            <w:tcW w:w="563" w:type="pct"/>
            <w:vMerge w:val="continue"/>
            <w:tcBorders>
              <w:top w:val="nil"/>
              <w:left w:val="single" w:color="auto" w:sz="4" w:space="0"/>
              <w:bottom w:val="single" w:color="auto" w:sz="4" w:space="0"/>
              <w:right w:val="single" w:color="auto" w:sz="4" w:space="0"/>
            </w:tcBorders>
            <w:vAlign w:val="center"/>
          </w:tcPr>
          <w:p>
            <w:pPr>
              <w:widowControl/>
              <w:jc w:val="left"/>
              <w:rPr>
                <w:rFonts w:ascii="宋体" w:hAnsi="宋体" w:eastAsia="宋体" w:cs="宋体"/>
                <w:kern w:val="0"/>
                <w:sz w:val="24"/>
                <w:szCs w:val="24"/>
              </w:rPr>
            </w:pPr>
          </w:p>
        </w:tc>
        <w:tc>
          <w:tcPr>
            <w:tcW w:w="998" w:type="pct"/>
            <w:gridSpan w:val="3"/>
            <w:tcBorders>
              <w:top w:val="single" w:color="auto" w:sz="4" w:space="0"/>
              <w:left w:val="nil"/>
              <w:bottom w:val="single" w:color="auto" w:sz="4" w:space="0"/>
              <w:right w:val="single" w:color="auto" w:sz="4" w:space="0"/>
            </w:tcBorders>
            <w:shd w:val="clear" w:color="auto" w:fill="auto"/>
            <w:vAlign w:val="center"/>
          </w:tcPr>
          <w:p>
            <w:pPr>
              <w:widowControl/>
              <w:jc w:val="right"/>
              <w:rPr>
                <w:rFonts w:ascii="宋体" w:hAnsi="宋体" w:eastAsia="宋体" w:cs="宋体"/>
                <w:kern w:val="0"/>
                <w:sz w:val="22"/>
              </w:rPr>
            </w:pPr>
            <w:r>
              <w:rPr>
                <w:rFonts w:hint="eastAsia" w:ascii="宋体" w:hAnsi="宋体" w:eastAsia="宋体" w:cs="宋体"/>
                <w:kern w:val="0"/>
                <w:sz w:val="22"/>
              </w:rPr>
              <w:t>其他资金</w:t>
            </w:r>
          </w:p>
        </w:tc>
        <w:tc>
          <w:tcPr>
            <w:tcW w:w="1499" w:type="pct"/>
            <w:gridSpan w:val="4"/>
            <w:tcBorders>
              <w:top w:val="single" w:color="auto" w:sz="4" w:space="0"/>
              <w:left w:val="nil"/>
              <w:bottom w:val="single" w:color="auto" w:sz="4" w:space="0"/>
              <w:right w:val="single" w:color="000000" w:sz="4" w:space="0"/>
            </w:tcBorders>
            <w:shd w:val="clear" w:color="auto" w:fill="auto"/>
            <w:vAlign w:val="center"/>
          </w:tcPr>
          <w:p>
            <w:pPr>
              <w:widowControl/>
              <w:jc w:val="center"/>
              <w:rPr>
                <w:rFonts w:ascii="宋体" w:hAnsi="宋体" w:eastAsia="宋体" w:cs="宋体"/>
                <w:kern w:val="0"/>
                <w:sz w:val="24"/>
                <w:szCs w:val="24"/>
              </w:rPr>
            </w:pPr>
            <w:r>
              <w:rPr>
                <w:rFonts w:hint="eastAsia" w:ascii="宋体" w:hAnsi="宋体" w:eastAsia="宋体" w:cs="宋体"/>
                <w:kern w:val="0"/>
                <w:sz w:val="24"/>
                <w:szCs w:val="24"/>
              </w:rPr>
              <w:t>　</w:t>
            </w:r>
          </w:p>
        </w:tc>
        <w:tc>
          <w:tcPr>
            <w:tcW w:w="914" w:type="pct"/>
            <w:gridSpan w:val="3"/>
            <w:tcBorders>
              <w:top w:val="single" w:color="auto" w:sz="4" w:space="0"/>
              <w:left w:val="nil"/>
              <w:bottom w:val="nil"/>
              <w:right w:val="single" w:color="auto" w:sz="4" w:space="0"/>
            </w:tcBorders>
            <w:shd w:val="clear" w:color="auto" w:fill="auto"/>
            <w:vAlign w:val="center"/>
          </w:tcPr>
          <w:p>
            <w:pPr>
              <w:widowControl/>
              <w:jc w:val="right"/>
              <w:rPr>
                <w:rFonts w:ascii="宋体" w:hAnsi="宋体" w:eastAsia="宋体" w:cs="宋体"/>
                <w:kern w:val="0"/>
                <w:sz w:val="22"/>
              </w:rPr>
            </w:pPr>
            <w:r>
              <w:rPr>
                <w:rFonts w:hint="eastAsia" w:ascii="宋体" w:hAnsi="宋体" w:eastAsia="宋体" w:cs="宋体"/>
                <w:kern w:val="0"/>
                <w:sz w:val="22"/>
              </w:rPr>
              <w:t>其他资金</w:t>
            </w:r>
          </w:p>
        </w:tc>
        <w:tc>
          <w:tcPr>
            <w:tcW w:w="1024" w:type="pct"/>
            <w:gridSpan w:val="2"/>
            <w:tcBorders>
              <w:top w:val="nil"/>
              <w:left w:val="nil"/>
              <w:bottom w:val="single" w:color="auto" w:sz="4" w:space="0"/>
              <w:right w:val="single" w:color="auto" w:sz="4" w:space="0"/>
            </w:tcBorders>
            <w:shd w:val="clear" w:color="auto" w:fill="auto"/>
            <w:vAlign w:val="center"/>
          </w:tcPr>
          <w:p>
            <w:pPr>
              <w:widowControl/>
              <w:jc w:val="right"/>
              <w:rPr>
                <w:rFonts w:ascii="宋体" w:hAnsi="宋体" w:eastAsia="宋体" w:cs="宋体"/>
                <w:kern w:val="0"/>
                <w:sz w:val="24"/>
                <w:szCs w:val="24"/>
              </w:rPr>
            </w:pPr>
            <w:r>
              <w:rPr>
                <w:rFonts w:hint="eastAsia" w:ascii="宋体" w:hAnsi="宋体" w:eastAsia="宋体" w:cs="宋体"/>
                <w:kern w:val="0"/>
                <w:sz w:val="24"/>
                <w:szCs w:val="24"/>
              </w:rPr>
              <w:t>　</w:t>
            </w:r>
          </w:p>
        </w:tc>
      </w:tr>
      <w:tr>
        <w:tblPrEx>
          <w:tblCellMar>
            <w:top w:w="0" w:type="dxa"/>
            <w:left w:w="108" w:type="dxa"/>
            <w:bottom w:w="0" w:type="dxa"/>
            <w:right w:w="108" w:type="dxa"/>
          </w:tblCellMar>
        </w:tblPrEx>
        <w:trPr>
          <w:trHeight w:val="507" w:hRule="atLeast"/>
        </w:trPr>
        <w:tc>
          <w:tcPr>
            <w:tcW w:w="563" w:type="pct"/>
            <w:vMerge w:val="restart"/>
            <w:tcBorders>
              <w:top w:val="nil"/>
              <w:left w:val="single" w:color="auto" w:sz="4" w:space="0"/>
              <w:bottom w:val="single" w:color="auto" w:sz="4" w:space="0"/>
              <w:right w:val="single" w:color="auto" w:sz="4" w:space="0"/>
            </w:tcBorders>
            <w:shd w:val="clear" w:color="auto" w:fill="auto"/>
            <w:vAlign w:val="center"/>
          </w:tcPr>
          <w:p>
            <w:pPr>
              <w:widowControl/>
              <w:jc w:val="center"/>
              <w:rPr>
                <w:rFonts w:ascii="宋体" w:hAnsi="宋体" w:eastAsia="宋体" w:cs="宋体"/>
                <w:kern w:val="0"/>
                <w:sz w:val="24"/>
                <w:szCs w:val="24"/>
              </w:rPr>
            </w:pPr>
            <w:r>
              <w:rPr>
                <w:rFonts w:hint="eastAsia" w:ascii="宋体" w:hAnsi="宋体" w:eastAsia="宋体" w:cs="宋体"/>
                <w:kern w:val="0"/>
                <w:sz w:val="24"/>
                <w:szCs w:val="24"/>
              </w:rPr>
              <w:t>年度</w:t>
            </w:r>
            <w:r>
              <w:rPr>
                <w:rFonts w:hint="eastAsia" w:ascii="宋体" w:hAnsi="宋体" w:eastAsia="宋体" w:cs="宋体"/>
                <w:kern w:val="0"/>
                <w:sz w:val="24"/>
                <w:szCs w:val="24"/>
              </w:rPr>
              <w:br w:type="textWrapping"/>
            </w:r>
            <w:r>
              <w:rPr>
                <w:rFonts w:hint="eastAsia" w:ascii="宋体" w:hAnsi="宋体" w:eastAsia="宋体" w:cs="宋体"/>
                <w:kern w:val="0"/>
                <w:sz w:val="24"/>
                <w:szCs w:val="24"/>
              </w:rPr>
              <w:t>目标</w:t>
            </w:r>
            <w:r>
              <w:rPr>
                <w:rFonts w:hint="eastAsia" w:ascii="宋体" w:hAnsi="宋体" w:eastAsia="宋体" w:cs="宋体"/>
                <w:kern w:val="0"/>
                <w:sz w:val="24"/>
                <w:szCs w:val="24"/>
              </w:rPr>
              <w:br w:type="textWrapping"/>
            </w:r>
            <w:r>
              <w:rPr>
                <w:rFonts w:hint="eastAsia" w:ascii="宋体" w:hAnsi="宋体" w:eastAsia="宋体" w:cs="宋体"/>
                <w:kern w:val="0"/>
                <w:sz w:val="24"/>
                <w:szCs w:val="24"/>
              </w:rPr>
              <w:t>完成</w:t>
            </w:r>
            <w:r>
              <w:rPr>
                <w:rFonts w:hint="eastAsia" w:ascii="宋体" w:hAnsi="宋体" w:eastAsia="宋体" w:cs="宋体"/>
                <w:kern w:val="0"/>
                <w:sz w:val="24"/>
                <w:szCs w:val="24"/>
              </w:rPr>
              <w:br w:type="textWrapping"/>
            </w:r>
            <w:r>
              <w:rPr>
                <w:rFonts w:hint="eastAsia" w:ascii="宋体" w:hAnsi="宋体" w:eastAsia="宋体" w:cs="宋体"/>
                <w:kern w:val="0"/>
                <w:sz w:val="24"/>
                <w:szCs w:val="24"/>
              </w:rPr>
              <w:t>情况</w:t>
            </w:r>
          </w:p>
        </w:tc>
        <w:tc>
          <w:tcPr>
            <w:tcW w:w="2497" w:type="pct"/>
            <w:gridSpan w:val="7"/>
            <w:tcBorders>
              <w:top w:val="single" w:color="auto" w:sz="4" w:space="0"/>
              <w:left w:val="nil"/>
              <w:bottom w:val="single" w:color="auto" w:sz="4" w:space="0"/>
              <w:right w:val="single" w:color="auto" w:sz="4" w:space="0"/>
            </w:tcBorders>
            <w:shd w:val="clear" w:color="auto" w:fill="auto"/>
            <w:vAlign w:val="center"/>
          </w:tcPr>
          <w:p>
            <w:pPr>
              <w:widowControl/>
              <w:jc w:val="center"/>
              <w:rPr>
                <w:rFonts w:ascii="宋体" w:hAnsi="宋体" w:eastAsia="宋体" w:cs="宋体"/>
                <w:kern w:val="0"/>
                <w:sz w:val="24"/>
                <w:szCs w:val="24"/>
              </w:rPr>
            </w:pPr>
            <w:r>
              <w:rPr>
                <w:rFonts w:hint="eastAsia" w:ascii="宋体" w:hAnsi="宋体" w:eastAsia="宋体" w:cs="宋体"/>
                <w:kern w:val="0"/>
                <w:sz w:val="24"/>
                <w:szCs w:val="24"/>
              </w:rPr>
              <w:t>预期目标</w:t>
            </w:r>
          </w:p>
        </w:tc>
        <w:tc>
          <w:tcPr>
            <w:tcW w:w="1939" w:type="pct"/>
            <w:gridSpan w:val="5"/>
            <w:tcBorders>
              <w:top w:val="single" w:color="auto" w:sz="4" w:space="0"/>
              <w:left w:val="nil"/>
              <w:bottom w:val="single" w:color="auto" w:sz="4" w:space="0"/>
              <w:right w:val="single" w:color="auto" w:sz="4" w:space="0"/>
            </w:tcBorders>
            <w:shd w:val="clear" w:color="auto" w:fill="auto"/>
            <w:vAlign w:val="center"/>
          </w:tcPr>
          <w:p>
            <w:pPr>
              <w:widowControl/>
              <w:jc w:val="center"/>
              <w:rPr>
                <w:rFonts w:ascii="宋体" w:hAnsi="宋体" w:eastAsia="宋体" w:cs="宋体"/>
                <w:kern w:val="0"/>
                <w:sz w:val="24"/>
                <w:szCs w:val="24"/>
              </w:rPr>
            </w:pPr>
            <w:r>
              <w:rPr>
                <w:rFonts w:hint="eastAsia" w:ascii="宋体" w:hAnsi="宋体" w:eastAsia="宋体" w:cs="宋体"/>
                <w:kern w:val="0"/>
                <w:sz w:val="24"/>
                <w:szCs w:val="24"/>
              </w:rPr>
              <w:t>实际完成目标</w:t>
            </w:r>
          </w:p>
        </w:tc>
      </w:tr>
      <w:tr>
        <w:tblPrEx>
          <w:tblCellMar>
            <w:top w:w="0" w:type="dxa"/>
            <w:left w:w="108" w:type="dxa"/>
            <w:bottom w:w="0" w:type="dxa"/>
            <w:right w:w="108" w:type="dxa"/>
          </w:tblCellMar>
        </w:tblPrEx>
        <w:trPr>
          <w:trHeight w:val="284" w:hRule="atLeast"/>
        </w:trPr>
        <w:tc>
          <w:tcPr>
            <w:tcW w:w="563" w:type="pct"/>
            <w:vMerge w:val="continue"/>
            <w:tcBorders>
              <w:top w:val="nil"/>
              <w:left w:val="single" w:color="auto" w:sz="4" w:space="0"/>
              <w:bottom w:val="single" w:color="auto" w:sz="4" w:space="0"/>
              <w:right w:val="single" w:color="auto" w:sz="4" w:space="0"/>
            </w:tcBorders>
            <w:vAlign w:val="center"/>
          </w:tcPr>
          <w:p>
            <w:pPr>
              <w:widowControl/>
              <w:jc w:val="left"/>
              <w:rPr>
                <w:rFonts w:ascii="宋体" w:hAnsi="宋体" w:eastAsia="宋体" w:cs="宋体"/>
                <w:kern w:val="0"/>
                <w:sz w:val="24"/>
                <w:szCs w:val="24"/>
              </w:rPr>
            </w:pPr>
          </w:p>
        </w:tc>
        <w:tc>
          <w:tcPr>
            <w:tcW w:w="2497" w:type="pct"/>
            <w:gridSpan w:val="7"/>
            <w:tcBorders>
              <w:top w:val="single" w:color="auto" w:sz="4" w:space="0"/>
              <w:left w:val="nil"/>
              <w:bottom w:val="single" w:color="auto" w:sz="4" w:space="0"/>
              <w:right w:val="single" w:color="000000" w:sz="4" w:space="0"/>
            </w:tcBorders>
            <w:shd w:val="clear" w:color="auto" w:fill="auto"/>
            <w:vAlign w:val="center"/>
          </w:tcPr>
          <w:p>
            <w:pPr>
              <w:widowControl/>
              <w:jc w:val="left"/>
              <w:rPr>
                <w:rFonts w:ascii="宋体" w:hAnsi="宋体" w:eastAsia="宋体" w:cs="宋体"/>
                <w:kern w:val="0"/>
                <w:sz w:val="24"/>
                <w:szCs w:val="24"/>
              </w:rPr>
            </w:pPr>
            <w:r>
              <w:rPr>
                <w:rFonts w:hint="eastAsia" w:ascii="宋体" w:hAnsi="宋体" w:eastAsia="宋体" w:cs="宋体"/>
                <w:kern w:val="0"/>
                <w:sz w:val="24"/>
                <w:szCs w:val="24"/>
              </w:rPr>
              <w:t>完成辅警人员工资社保发放工作，完成餐饮服务支付劳务工作，保障全厅民警职工后勤</w:t>
            </w:r>
          </w:p>
        </w:tc>
        <w:tc>
          <w:tcPr>
            <w:tcW w:w="1939" w:type="pct"/>
            <w:gridSpan w:val="5"/>
            <w:tcBorders>
              <w:top w:val="single" w:color="auto" w:sz="4" w:space="0"/>
              <w:left w:val="nil"/>
              <w:bottom w:val="single" w:color="auto" w:sz="4" w:space="0"/>
              <w:right w:val="single" w:color="000000" w:sz="4" w:space="0"/>
            </w:tcBorders>
            <w:shd w:val="clear" w:color="auto" w:fill="auto"/>
          </w:tcPr>
          <w:p>
            <w:pPr>
              <w:widowControl/>
              <w:jc w:val="left"/>
              <w:rPr>
                <w:rFonts w:ascii="宋体" w:hAnsi="宋体" w:eastAsia="宋体" w:cs="宋体"/>
                <w:kern w:val="0"/>
                <w:sz w:val="24"/>
                <w:szCs w:val="24"/>
              </w:rPr>
            </w:pPr>
            <w:r>
              <w:rPr>
                <w:rFonts w:hint="eastAsia" w:ascii="宋体" w:hAnsi="宋体" w:eastAsia="宋体" w:cs="宋体"/>
                <w:kern w:val="0"/>
                <w:sz w:val="24"/>
                <w:szCs w:val="24"/>
              </w:rPr>
              <w:t>按时辅警人员工资社保发放工作，餐饮服务购买劳务工作已完成按月支付</w:t>
            </w:r>
          </w:p>
        </w:tc>
      </w:tr>
      <w:tr>
        <w:tblPrEx>
          <w:tblCellMar>
            <w:top w:w="0" w:type="dxa"/>
            <w:left w:w="108" w:type="dxa"/>
            <w:bottom w:w="0" w:type="dxa"/>
            <w:right w:w="108" w:type="dxa"/>
          </w:tblCellMar>
        </w:tblPrEx>
        <w:trPr>
          <w:trHeight w:val="284" w:hRule="atLeast"/>
        </w:trPr>
        <w:tc>
          <w:tcPr>
            <w:tcW w:w="563" w:type="pct"/>
            <w:vMerge w:val="restart"/>
            <w:tcBorders>
              <w:top w:val="nil"/>
              <w:left w:val="single" w:color="auto" w:sz="4" w:space="0"/>
              <w:bottom w:val="single" w:color="auto" w:sz="4" w:space="0"/>
              <w:right w:val="single" w:color="auto" w:sz="4" w:space="0"/>
            </w:tcBorders>
            <w:shd w:val="clear" w:color="auto" w:fill="auto"/>
            <w:vAlign w:val="center"/>
          </w:tcPr>
          <w:p>
            <w:pPr>
              <w:widowControl/>
              <w:jc w:val="center"/>
              <w:rPr>
                <w:rFonts w:ascii="宋体" w:hAnsi="宋体" w:eastAsia="宋体" w:cs="宋体"/>
                <w:kern w:val="0"/>
                <w:sz w:val="24"/>
                <w:szCs w:val="24"/>
              </w:rPr>
            </w:pPr>
            <w:r>
              <w:rPr>
                <w:rFonts w:ascii="宋体" w:hAnsi="宋体" w:eastAsia="宋体" w:cs="宋体"/>
                <w:kern w:val="0"/>
                <w:sz w:val="24"/>
                <w:szCs w:val="24"/>
              </w:rPr>
              <w:t>绩效指标</w:t>
            </w:r>
          </w:p>
        </w:tc>
        <w:tc>
          <w:tcPr>
            <w:tcW w:w="498" w:type="pct"/>
            <w:tcBorders>
              <w:top w:val="nil"/>
              <w:left w:val="nil"/>
              <w:bottom w:val="single" w:color="auto" w:sz="4" w:space="0"/>
              <w:right w:val="single" w:color="auto" w:sz="4" w:space="0"/>
            </w:tcBorders>
            <w:shd w:val="clear" w:color="auto" w:fill="auto"/>
            <w:vAlign w:val="center"/>
          </w:tcPr>
          <w:p>
            <w:pPr>
              <w:widowControl/>
              <w:jc w:val="center"/>
              <w:rPr>
                <w:rFonts w:ascii="宋体" w:hAnsi="宋体" w:eastAsia="宋体" w:cs="宋体"/>
                <w:kern w:val="0"/>
                <w:sz w:val="24"/>
                <w:szCs w:val="24"/>
              </w:rPr>
            </w:pPr>
            <w:r>
              <w:rPr>
                <w:rFonts w:hint="eastAsia" w:ascii="宋体" w:hAnsi="宋体" w:eastAsia="宋体" w:cs="宋体"/>
                <w:kern w:val="0"/>
                <w:sz w:val="24"/>
                <w:szCs w:val="24"/>
              </w:rPr>
              <w:t>一级指标</w:t>
            </w:r>
          </w:p>
        </w:tc>
        <w:tc>
          <w:tcPr>
            <w:tcW w:w="748" w:type="pct"/>
            <w:gridSpan w:val="3"/>
            <w:tcBorders>
              <w:top w:val="nil"/>
              <w:left w:val="nil"/>
              <w:bottom w:val="single" w:color="auto" w:sz="4" w:space="0"/>
              <w:right w:val="single" w:color="auto" w:sz="4" w:space="0"/>
            </w:tcBorders>
            <w:shd w:val="clear" w:color="auto" w:fill="auto"/>
            <w:vAlign w:val="center"/>
          </w:tcPr>
          <w:p>
            <w:pPr>
              <w:widowControl/>
              <w:jc w:val="center"/>
              <w:rPr>
                <w:rFonts w:ascii="宋体" w:hAnsi="宋体" w:eastAsia="宋体" w:cs="宋体"/>
                <w:kern w:val="0"/>
                <w:sz w:val="24"/>
                <w:szCs w:val="24"/>
              </w:rPr>
            </w:pPr>
            <w:r>
              <w:rPr>
                <w:rFonts w:hint="eastAsia" w:ascii="宋体" w:hAnsi="宋体" w:eastAsia="宋体" w:cs="宋体"/>
                <w:kern w:val="0"/>
                <w:sz w:val="24"/>
                <w:szCs w:val="24"/>
              </w:rPr>
              <w:t>二级指标</w:t>
            </w:r>
          </w:p>
        </w:tc>
        <w:tc>
          <w:tcPr>
            <w:tcW w:w="1250" w:type="pct"/>
            <w:gridSpan w:val="3"/>
            <w:tcBorders>
              <w:top w:val="single" w:color="auto" w:sz="4" w:space="0"/>
              <w:left w:val="nil"/>
              <w:bottom w:val="single" w:color="auto" w:sz="4" w:space="0"/>
              <w:right w:val="single" w:color="auto" w:sz="4" w:space="0"/>
            </w:tcBorders>
            <w:shd w:val="clear" w:color="auto" w:fill="auto"/>
            <w:vAlign w:val="center"/>
          </w:tcPr>
          <w:p>
            <w:pPr>
              <w:widowControl/>
              <w:jc w:val="center"/>
              <w:rPr>
                <w:rFonts w:ascii="宋体" w:hAnsi="宋体" w:eastAsia="宋体" w:cs="宋体"/>
                <w:kern w:val="0"/>
                <w:sz w:val="24"/>
                <w:szCs w:val="24"/>
              </w:rPr>
            </w:pPr>
            <w:r>
              <w:rPr>
                <w:rFonts w:hint="eastAsia" w:ascii="宋体" w:hAnsi="宋体" w:eastAsia="宋体" w:cs="宋体"/>
                <w:kern w:val="0"/>
                <w:sz w:val="24"/>
                <w:szCs w:val="24"/>
              </w:rPr>
              <w:t>三级指标</w:t>
            </w:r>
          </w:p>
        </w:tc>
        <w:tc>
          <w:tcPr>
            <w:tcW w:w="914" w:type="pct"/>
            <w:gridSpan w:val="3"/>
            <w:tcBorders>
              <w:top w:val="nil"/>
              <w:left w:val="nil"/>
              <w:bottom w:val="single" w:color="auto" w:sz="4" w:space="0"/>
              <w:right w:val="single" w:color="auto" w:sz="4" w:space="0"/>
            </w:tcBorders>
            <w:shd w:val="clear" w:color="auto" w:fill="auto"/>
            <w:vAlign w:val="center"/>
          </w:tcPr>
          <w:p>
            <w:pPr>
              <w:widowControl/>
              <w:jc w:val="center"/>
              <w:rPr>
                <w:rFonts w:ascii="宋体" w:hAnsi="宋体" w:eastAsia="宋体" w:cs="宋体"/>
                <w:kern w:val="0"/>
                <w:sz w:val="24"/>
                <w:szCs w:val="24"/>
              </w:rPr>
            </w:pPr>
            <w:r>
              <w:rPr>
                <w:rFonts w:hint="eastAsia" w:ascii="宋体" w:hAnsi="宋体" w:eastAsia="宋体" w:cs="宋体"/>
                <w:kern w:val="0"/>
                <w:sz w:val="24"/>
                <w:szCs w:val="24"/>
              </w:rPr>
              <w:t>预期指标值（包含数字及文字描述）</w:t>
            </w:r>
          </w:p>
        </w:tc>
        <w:tc>
          <w:tcPr>
            <w:tcW w:w="1024" w:type="pct"/>
            <w:gridSpan w:val="2"/>
            <w:tcBorders>
              <w:top w:val="nil"/>
              <w:left w:val="nil"/>
              <w:bottom w:val="single" w:color="auto" w:sz="4" w:space="0"/>
              <w:right w:val="single" w:color="auto" w:sz="4" w:space="0"/>
            </w:tcBorders>
            <w:shd w:val="clear" w:color="auto" w:fill="auto"/>
            <w:vAlign w:val="center"/>
          </w:tcPr>
          <w:p>
            <w:pPr>
              <w:widowControl/>
              <w:jc w:val="center"/>
              <w:rPr>
                <w:rFonts w:ascii="宋体" w:hAnsi="宋体" w:eastAsia="宋体" w:cs="宋体"/>
                <w:kern w:val="0"/>
                <w:sz w:val="24"/>
                <w:szCs w:val="24"/>
              </w:rPr>
            </w:pPr>
            <w:r>
              <w:rPr>
                <w:rFonts w:hint="eastAsia" w:ascii="宋体" w:hAnsi="宋体" w:eastAsia="宋体" w:cs="宋体"/>
                <w:kern w:val="0"/>
                <w:sz w:val="24"/>
                <w:szCs w:val="24"/>
              </w:rPr>
              <w:t>实际完成指标值（包含数字及文字描述）</w:t>
            </w:r>
          </w:p>
        </w:tc>
      </w:tr>
      <w:tr>
        <w:tblPrEx>
          <w:tblCellMar>
            <w:top w:w="0" w:type="dxa"/>
            <w:left w:w="108" w:type="dxa"/>
            <w:bottom w:w="0" w:type="dxa"/>
            <w:right w:w="108" w:type="dxa"/>
          </w:tblCellMar>
        </w:tblPrEx>
        <w:trPr>
          <w:trHeight w:val="284" w:hRule="atLeast"/>
        </w:trPr>
        <w:tc>
          <w:tcPr>
            <w:tcW w:w="563" w:type="pct"/>
            <w:vMerge w:val="continue"/>
            <w:tcBorders>
              <w:top w:val="nil"/>
              <w:left w:val="single" w:color="auto" w:sz="4" w:space="0"/>
              <w:bottom w:val="single" w:color="auto" w:sz="4" w:space="0"/>
              <w:right w:val="single" w:color="auto" w:sz="4" w:space="0"/>
            </w:tcBorders>
            <w:vAlign w:val="center"/>
          </w:tcPr>
          <w:p>
            <w:pPr>
              <w:widowControl/>
              <w:jc w:val="left"/>
              <w:rPr>
                <w:rFonts w:ascii="宋体" w:hAnsi="宋体" w:eastAsia="宋体" w:cs="宋体"/>
                <w:kern w:val="0"/>
                <w:sz w:val="24"/>
                <w:szCs w:val="24"/>
              </w:rPr>
            </w:pPr>
          </w:p>
        </w:tc>
        <w:tc>
          <w:tcPr>
            <w:tcW w:w="498" w:type="pct"/>
            <w:vMerge w:val="restart"/>
            <w:tcBorders>
              <w:top w:val="nil"/>
              <w:left w:val="single" w:color="auto" w:sz="4" w:space="0"/>
              <w:right w:val="single" w:color="auto" w:sz="4" w:space="0"/>
            </w:tcBorders>
            <w:shd w:val="clear" w:color="auto" w:fill="auto"/>
            <w:vAlign w:val="center"/>
          </w:tcPr>
          <w:p>
            <w:pPr>
              <w:widowControl/>
              <w:jc w:val="center"/>
              <w:rPr>
                <w:rFonts w:ascii="宋体" w:hAnsi="宋体" w:eastAsia="宋体" w:cs="宋体"/>
                <w:color w:val="000000"/>
                <w:kern w:val="0"/>
                <w:sz w:val="22"/>
              </w:rPr>
            </w:pPr>
            <w:r>
              <w:rPr>
                <w:rFonts w:hint="eastAsia" w:ascii="宋体" w:hAnsi="宋体" w:eastAsia="宋体" w:cs="宋体"/>
                <w:color w:val="000000"/>
                <w:kern w:val="0"/>
                <w:sz w:val="22"/>
              </w:rPr>
              <w:t>项目完成指标</w:t>
            </w:r>
          </w:p>
        </w:tc>
        <w:tc>
          <w:tcPr>
            <w:tcW w:w="748" w:type="pct"/>
            <w:gridSpan w:val="3"/>
            <w:vMerge w:val="restart"/>
            <w:tcBorders>
              <w:top w:val="single" w:color="auto" w:sz="4" w:space="0"/>
              <w:left w:val="single" w:color="auto" w:sz="4" w:space="0"/>
              <w:bottom w:val="single" w:color="auto" w:sz="4" w:space="0"/>
              <w:right w:val="single" w:color="auto" w:sz="4" w:space="0"/>
            </w:tcBorders>
            <w:shd w:val="clear" w:color="auto" w:fill="auto"/>
            <w:vAlign w:val="center"/>
          </w:tcPr>
          <w:p>
            <w:pPr>
              <w:widowControl/>
              <w:jc w:val="center"/>
              <w:rPr>
                <w:rFonts w:ascii="宋体" w:hAnsi="宋体" w:eastAsia="宋体" w:cs="宋体"/>
                <w:color w:val="000000"/>
                <w:kern w:val="0"/>
                <w:sz w:val="22"/>
              </w:rPr>
            </w:pPr>
            <w:r>
              <w:rPr>
                <w:rFonts w:hint="eastAsia" w:ascii="宋体" w:hAnsi="宋体" w:eastAsia="宋体" w:cs="宋体"/>
                <w:color w:val="000000"/>
                <w:kern w:val="0"/>
                <w:sz w:val="22"/>
              </w:rPr>
              <w:t>数量指标</w:t>
            </w:r>
          </w:p>
        </w:tc>
        <w:tc>
          <w:tcPr>
            <w:tcW w:w="1250" w:type="pct"/>
            <w:gridSpan w:val="3"/>
            <w:tcBorders>
              <w:top w:val="single" w:color="auto" w:sz="4" w:space="0"/>
              <w:left w:val="nil"/>
              <w:bottom w:val="single" w:color="auto" w:sz="4" w:space="0"/>
              <w:right w:val="single" w:color="auto" w:sz="4" w:space="0"/>
            </w:tcBorders>
            <w:shd w:val="clear" w:color="auto" w:fill="auto"/>
            <w:vAlign w:val="center"/>
          </w:tcPr>
          <w:p>
            <w:pPr>
              <w:widowControl/>
              <w:jc w:val="center"/>
              <w:rPr>
                <w:rFonts w:hint="default" w:ascii="宋体" w:hAnsi="宋体" w:eastAsia="宋体" w:cs="宋体"/>
                <w:color w:val="000000"/>
                <w:kern w:val="0"/>
                <w:sz w:val="22"/>
                <w:lang w:val="en-US" w:eastAsia="zh-CN"/>
              </w:rPr>
            </w:pPr>
            <w:r>
              <w:rPr>
                <w:rFonts w:hint="eastAsia" w:ascii="宋体" w:hAnsi="宋体" w:eastAsia="宋体" w:cs="宋体"/>
                <w:color w:val="000000"/>
                <w:kern w:val="0"/>
                <w:sz w:val="22"/>
                <w:lang w:val="en-US" w:eastAsia="zh-CN"/>
              </w:rPr>
              <w:t>支付餐饮服务劳务费次数</w:t>
            </w:r>
          </w:p>
        </w:tc>
        <w:tc>
          <w:tcPr>
            <w:tcW w:w="914" w:type="pct"/>
            <w:gridSpan w:val="3"/>
            <w:tcBorders>
              <w:top w:val="nil"/>
              <w:left w:val="nil"/>
              <w:bottom w:val="single" w:color="auto" w:sz="4" w:space="0"/>
              <w:right w:val="single" w:color="auto" w:sz="4" w:space="0"/>
            </w:tcBorders>
            <w:shd w:val="clear" w:color="auto" w:fill="auto"/>
            <w:vAlign w:val="center"/>
          </w:tcPr>
          <w:p>
            <w:pPr>
              <w:widowControl/>
              <w:jc w:val="center"/>
              <w:rPr>
                <w:rFonts w:hint="default" w:ascii="宋体" w:hAnsi="宋体" w:eastAsia="宋体" w:cs="宋体"/>
                <w:color w:val="000000"/>
                <w:kern w:val="0"/>
                <w:sz w:val="22"/>
                <w:lang w:val="en-US" w:eastAsia="zh-CN"/>
              </w:rPr>
            </w:pPr>
            <w:r>
              <w:rPr>
                <w:rFonts w:hint="eastAsia" w:ascii="宋体" w:hAnsi="宋体" w:eastAsia="宋体" w:cs="宋体"/>
                <w:color w:val="000000"/>
                <w:kern w:val="0"/>
                <w:sz w:val="22"/>
                <w:lang w:val="en-US" w:eastAsia="zh-CN"/>
              </w:rPr>
              <w:t>=12次</w:t>
            </w:r>
          </w:p>
        </w:tc>
        <w:tc>
          <w:tcPr>
            <w:tcW w:w="1024" w:type="pct"/>
            <w:gridSpan w:val="2"/>
            <w:tcBorders>
              <w:top w:val="nil"/>
              <w:left w:val="nil"/>
              <w:bottom w:val="single" w:color="auto" w:sz="4" w:space="0"/>
              <w:right w:val="single" w:color="auto" w:sz="4" w:space="0"/>
            </w:tcBorders>
            <w:shd w:val="clear" w:color="auto" w:fill="auto"/>
            <w:vAlign w:val="center"/>
          </w:tcPr>
          <w:p>
            <w:pPr>
              <w:widowControl/>
              <w:jc w:val="center"/>
              <w:rPr>
                <w:rFonts w:hint="default" w:ascii="宋体" w:hAnsi="宋体" w:eastAsia="宋体" w:cs="宋体"/>
                <w:color w:val="000000"/>
                <w:kern w:val="0"/>
                <w:sz w:val="22"/>
                <w:lang w:val="en-US" w:eastAsia="zh-CN"/>
              </w:rPr>
            </w:pPr>
            <w:r>
              <w:rPr>
                <w:rFonts w:hint="eastAsia" w:ascii="宋体" w:hAnsi="宋体" w:eastAsia="宋体" w:cs="宋体"/>
                <w:color w:val="000000"/>
                <w:kern w:val="0"/>
                <w:sz w:val="22"/>
                <w:lang w:val="en-US" w:eastAsia="zh-CN"/>
              </w:rPr>
              <w:t>12次</w:t>
            </w:r>
          </w:p>
        </w:tc>
      </w:tr>
      <w:tr>
        <w:tblPrEx>
          <w:tblCellMar>
            <w:top w:w="0" w:type="dxa"/>
            <w:left w:w="108" w:type="dxa"/>
            <w:bottom w:w="0" w:type="dxa"/>
            <w:right w:w="108" w:type="dxa"/>
          </w:tblCellMar>
        </w:tblPrEx>
        <w:trPr>
          <w:trHeight w:val="517" w:hRule="atLeast"/>
        </w:trPr>
        <w:tc>
          <w:tcPr>
            <w:tcW w:w="563" w:type="pct"/>
            <w:vMerge w:val="continue"/>
            <w:tcBorders>
              <w:top w:val="nil"/>
              <w:left w:val="single" w:color="auto" w:sz="4" w:space="0"/>
              <w:bottom w:val="single" w:color="auto" w:sz="4" w:space="0"/>
              <w:right w:val="single" w:color="auto" w:sz="4" w:space="0"/>
            </w:tcBorders>
            <w:vAlign w:val="center"/>
          </w:tcPr>
          <w:p>
            <w:pPr>
              <w:widowControl/>
              <w:jc w:val="left"/>
              <w:rPr>
                <w:rFonts w:ascii="宋体" w:hAnsi="宋体" w:eastAsia="宋体" w:cs="宋体"/>
                <w:kern w:val="0"/>
                <w:sz w:val="24"/>
                <w:szCs w:val="24"/>
              </w:rPr>
            </w:pPr>
          </w:p>
        </w:tc>
        <w:tc>
          <w:tcPr>
            <w:tcW w:w="498" w:type="pct"/>
            <w:vMerge w:val="continue"/>
            <w:tcBorders>
              <w:left w:val="single" w:color="auto" w:sz="4" w:space="0"/>
              <w:right w:val="single" w:color="auto" w:sz="4" w:space="0"/>
            </w:tcBorders>
            <w:shd w:val="clear" w:color="auto" w:fill="auto"/>
            <w:vAlign w:val="center"/>
          </w:tcPr>
          <w:p>
            <w:pPr>
              <w:widowControl/>
              <w:jc w:val="center"/>
              <w:rPr>
                <w:rFonts w:hint="eastAsia" w:ascii="宋体" w:hAnsi="宋体" w:eastAsia="宋体" w:cs="宋体"/>
                <w:color w:val="000000"/>
                <w:kern w:val="0"/>
                <w:sz w:val="22"/>
              </w:rPr>
            </w:pPr>
          </w:p>
        </w:tc>
        <w:tc>
          <w:tcPr>
            <w:tcW w:w="748" w:type="pct"/>
            <w:gridSpan w:val="3"/>
            <w:vMerge w:val="continue"/>
            <w:tcBorders>
              <w:top w:val="single" w:color="auto" w:sz="4" w:space="0"/>
              <w:left w:val="single" w:color="auto" w:sz="4" w:space="0"/>
              <w:bottom w:val="single" w:color="auto" w:sz="4" w:space="0"/>
              <w:right w:val="single" w:color="auto" w:sz="4" w:space="0"/>
            </w:tcBorders>
            <w:shd w:val="clear" w:color="auto" w:fill="auto"/>
            <w:vAlign w:val="center"/>
          </w:tcPr>
          <w:p>
            <w:pPr>
              <w:widowControl/>
              <w:jc w:val="center"/>
              <w:rPr>
                <w:rFonts w:hint="eastAsia" w:ascii="宋体" w:hAnsi="宋体" w:eastAsia="宋体" w:cs="宋体"/>
                <w:color w:val="000000"/>
                <w:kern w:val="0"/>
                <w:sz w:val="22"/>
              </w:rPr>
            </w:pPr>
          </w:p>
        </w:tc>
        <w:tc>
          <w:tcPr>
            <w:tcW w:w="1250" w:type="pct"/>
            <w:gridSpan w:val="3"/>
            <w:tcBorders>
              <w:top w:val="single" w:color="auto" w:sz="4" w:space="0"/>
              <w:left w:val="nil"/>
              <w:bottom w:val="single" w:color="auto" w:sz="4" w:space="0"/>
              <w:right w:val="single" w:color="auto" w:sz="4" w:space="0"/>
            </w:tcBorders>
            <w:shd w:val="clear" w:color="auto" w:fill="auto"/>
            <w:vAlign w:val="center"/>
          </w:tcPr>
          <w:p>
            <w:pPr>
              <w:widowControl/>
              <w:jc w:val="center"/>
              <w:rPr>
                <w:rFonts w:ascii="宋体" w:hAnsi="宋体" w:eastAsia="宋体" w:cs="宋体"/>
                <w:color w:val="000000"/>
                <w:kern w:val="0"/>
                <w:sz w:val="22"/>
                <w:szCs w:val="22"/>
                <w:lang w:val="en-US" w:eastAsia="zh-CN" w:bidi="ar-SA"/>
              </w:rPr>
            </w:pPr>
            <w:r>
              <w:rPr>
                <w:rFonts w:ascii="宋体" w:hAnsi="宋体" w:eastAsia="宋体" w:cs="宋体"/>
                <w:color w:val="000000"/>
                <w:kern w:val="0"/>
                <w:sz w:val="22"/>
              </w:rPr>
              <w:t>全厅辅警人员数量</w:t>
            </w:r>
          </w:p>
        </w:tc>
        <w:tc>
          <w:tcPr>
            <w:tcW w:w="914" w:type="pct"/>
            <w:gridSpan w:val="3"/>
            <w:tcBorders>
              <w:top w:val="nil"/>
              <w:left w:val="nil"/>
              <w:bottom w:val="single" w:color="auto" w:sz="4" w:space="0"/>
              <w:right w:val="single" w:color="auto" w:sz="4" w:space="0"/>
            </w:tcBorders>
            <w:shd w:val="clear" w:color="auto" w:fill="auto"/>
            <w:vAlign w:val="center"/>
          </w:tcPr>
          <w:p>
            <w:pPr>
              <w:widowControl/>
              <w:jc w:val="center"/>
              <w:rPr>
                <w:rFonts w:hint="eastAsia" w:ascii="宋体" w:hAnsi="宋体" w:eastAsia="宋体" w:cs="宋体"/>
                <w:color w:val="000000"/>
                <w:kern w:val="0"/>
                <w:sz w:val="22"/>
                <w:szCs w:val="22"/>
                <w:lang w:val="en-US" w:eastAsia="zh-CN" w:bidi="ar-SA"/>
              </w:rPr>
            </w:pPr>
            <w:r>
              <w:rPr>
                <w:rFonts w:hint="eastAsia" w:ascii="宋体" w:hAnsi="宋体" w:eastAsia="宋体" w:cs="宋体"/>
                <w:color w:val="000000"/>
                <w:kern w:val="0"/>
                <w:sz w:val="22"/>
              </w:rPr>
              <w:t>≥</w:t>
            </w:r>
            <w:r>
              <w:rPr>
                <w:rFonts w:hint="eastAsia" w:ascii="宋体" w:hAnsi="宋体" w:eastAsia="宋体" w:cs="宋体"/>
                <w:color w:val="000000"/>
                <w:kern w:val="0"/>
                <w:sz w:val="22"/>
                <w:lang w:val="en-US" w:eastAsia="zh-CN"/>
              </w:rPr>
              <w:t>70</w:t>
            </w:r>
            <w:r>
              <w:rPr>
                <w:rFonts w:hint="eastAsia" w:ascii="宋体" w:hAnsi="宋体" w:eastAsia="宋体" w:cs="宋体"/>
                <w:color w:val="000000"/>
                <w:kern w:val="0"/>
                <w:sz w:val="22"/>
              </w:rPr>
              <w:t>人</w:t>
            </w:r>
          </w:p>
        </w:tc>
        <w:tc>
          <w:tcPr>
            <w:tcW w:w="1024" w:type="pct"/>
            <w:gridSpan w:val="2"/>
            <w:tcBorders>
              <w:top w:val="nil"/>
              <w:left w:val="nil"/>
              <w:bottom w:val="single" w:color="auto" w:sz="4" w:space="0"/>
              <w:right w:val="single" w:color="auto" w:sz="4" w:space="0"/>
            </w:tcBorders>
            <w:shd w:val="clear" w:color="auto" w:fill="auto"/>
            <w:vAlign w:val="center"/>
          </w:tcPr>
          <w:p>
            <w:pPr>
              <w:widowControl/>
              <w:jc w:val="center"/>
              <w:rPr>
                <w:rFonts w:hint="eastAsia" w:ascii="宋体" w:hAnsi="宋体" w:eastAsia="宋体" w:cs="宋体"/>
                <w:color w:val="000000"/>
                <w:kern w:val="0"/>
                <w:sz w:val="22"/>
                <w:szCs w:val="22"/>
                <w:lang w:val="en-US" w:eastAsia="zh-CN" w:bidi="ar-SA"/>
              </w:rPr>
            </w:pPr>
            <w:r>
              <w:rPr>
                <w:rFonts w:hint="eastAsia" w:ascii="宋体" w:hAnsi="宋体" w:eastAsia="宋体" w:cs="宋体"/>
                <w:color w:val="000000"/>
                <w:kern w:val="0"/>
                <w:sz w:val="22"/>
                <w:lang w:val="en-US" w:eastAsia="zh-CN"/>
              </w:rPr>
              <w:t>72</w:t>
            </w:r>
            <w:r>
              <w:rPr>
                <w:rFonts w:hint="eastAsia" w:ascii="宋体" w:hAnsi="宋体" w:eastAsia="宋体" w:cs="宋体"/>
                <w:color w:val="000000"/>
                <w:kern w:val="0"/>
                <w:sz w:val="22"/>
              </w:rPr>
              <w:t>人</w:t>
            </w:r>
          </w:p>
        </w:tc>
      </w:tr>
      <w:tr>
        <w:tblPrEx>
          <w:tblCellMar>
            <w:top w:w="0" w:type="dxa"/>
            <w:left w:w="108" w:type="dxa"/>
            <w:bottom w:w="0" w:type="dxa"/>
            <w:right w:w="108" w:type="dxa"/>
          </w:tblCellMar>
        </w:tblPrEx>
        <w:trPr>
          <w:trHeight w:val="487" w:hRule="atLeast"/>
        </w:trPr>
        <w:tc>
          <w:tcPr>
            <w:tcW w:w="563" w:type="pct"/>
            <w:vMerge w:val="continue"/>
            <w:tcBorders>
              <w:top w:val="nil"/>
              <w:left w:val="single" w:color="auto" w:sz="4" w:space="0"/>
              <w:bottom w:val="single" w:color="auto" w:sz="4" w:space="0"/>
              <w:right w:val="single" w:color="auto" w:sz="4" w:space="0"/>
            </w:tcBorders>
            <w:vAlign w:val="center"/>
          </w:tcPr>
          <w:p>
            <w:pPr>
              <w:widowControl/>
              <w:jc w:val="left"/>
              <w:rPr>
                <w:rFonts w:ascii="宋体" w:hAnsi="宋体" w:eastAsia="宋体" w:cs="宋体"/>
                <w:kern w:val="0"/>
                <w:sz w:val="24"/>
                <w:szCs w:val="24"/>
              </w:rPr>
            </w:pPr>
          </w:p>
        </w:tc>
        <w:tc>
          <w:tcPr>
            <w:tcW w:w="498" w:type="pct"/>
            <w:vMerge w:val="continue"/>
            <w:tcBorders>
              <w:top w:val="nil"/>
              <w:left w:val="single" w:color="auto" w:sz="4" w:space="0"/>
              <w:right w:val="single" w:color="auto" w:sz="4" w:space="0"/>
            </w:tcBorders>
            <w:shd w:val="clear" w:color="auto" w:fill="auto"/>
            <w:vAlign w:val="center"/>
          </w:tcPr>
          <w:p>
            <w:pPr>
              <w:widowControl/>
              <w:jc w:val="center"/>
              <w:rPr>
                <w:rFonts w:ascii="宋体" w:hAnsi="宋体" w:eastAsia="宋体" w:cs="宋体"/>
                <w:color w:val="000000"/>
                <w:kern w:val="0"/>
                <w:sz w:val="22"/>
              </w:rPr>
            </w:pPr>
          </w:p>
        </w:tc>
        <w:tc>
          <w:tcPr>
            <w:tcW w:w="748" w:type="pct"/>
            <w:gridSpan w:val="3"/>
            <w:vMerge w:val="continue"/>
            <w:tcBorders>
              <w:top w:val="single" w:color="auto" w:sz="4" w:space="0"/>
              <w:left w:val="single" w:color="auto" w:sz="4" w:space="0"/>
              <w:bottom w:val="single" w:color="auto" w:sz="4" w:space="0"/>
              <w:right w:val="single" w:color="auto" w:sz="4" w:space="0"/>
            </w:tcBorders>
            <w:shd w:val="clear" w:color="auto" w:fill="auto"/>
            <w:vAlign w:val="center"/>
          </w:tcPr>
          <w:p>
            <w:pPr>
              <w:widowControl/>
              <w:jc w:val="center"/>
              <w:rPr>
                <w:rFonts w:ascii="宋体" w:hAnsi="宋体" w:eastAsia="宋体" w:cs="宋体"/>
                <w:color w:val="000000"/>
                <w:kern w:val="0"/>
                <w:sz w:val="22"/>
              </w:rPr>
            </w:pPr>
          </w:p>
        </w:tc>
        <w:tc>
          <w:tcPr>
            <w:tcW w:w="1250" w:type="pct"/>
            <w:gridSpan w:val="3"/>
            <w:tcBorders>
              <w:top w:val="single" w:color="auto" w:sz="4" w:space="0"/>
              <w:left w:val="nil"/>
              <w:bottom w:val="single" w:color="auto" w:sz="4" w:space="0"/>
              <w:right w:val="single" w:color="auto" w:sz="4" w:space="0"/>
            </w:tcBorders>
            <w:shd w:val="clear" w:color="auto" w:fill="auto"/>
            <w:vAlign w:val="center"/>
          </w:tcPr>
          <w:p>
            <w:pPr>
              <w:widowControl/>
              <w:jc w:val="center"/>
              <w:rPr>
                <w:rFonts w:ascii="宋体" w:hAnsi="宋体" w:eastAsia="宋体" w:cs="宋体"/>
                <w:color w:val="000000"/>
                <w:kern w:val="0"/>
                <w:sz w:val="22"/>
              </w:rPr>
            </w:pPr>
            <w:r>
              <w:rPr>
                <w:rFonts w:ascii="宋体" w:hAnsi="宋体" w:eastAsia="宋体" w:cs="宋体"/>
                <w:color w:val="000000"/>
                <w:kern w:val="0"/>
                <w:sz w:val="22"/>
              </w:rPr>
              <w:t>发放次数</w:t>
            </w:r>
          </w:p>
        </w:tc>
        <w:tc>
          <w:tcPr>
            <w:tcW w:w="914" w:type="pct"/>
            <w:gridSpan w:val="3"/>
            <w:tcBorders>
              <w:top w:val="nil"/>
              <w:left w:val="nil"/>
              <w:bottom w:val="single" w:color="auto" w:sz="4" w:space="0"/>
              <w:right w:val="single" w:color="auto" w:sz="4" w:space="0"/>
            </w:tcBorders>
            <w:shd w:val="clear" w:color="auto" w:fill="auto"/>
            <w:vAlign w:val="center"/>
          </w:tcPr>
          <w:p>
            <w:pPr>
              <w:widowControl/>
              <w:jc w:val="center"/>
              <w:rPr>
                <w:rFonts w:ascii="宋体" w:hAnsi="宋体" w:eastAsia="宋体" w:cs="宋体"/>
                <w:color w:val="000000"/>
                <w:kern w:val="0"/>
                <w:sz w:val="22"/>
              </w:rPr>
            </w:pPr>
            <w:r>
              <w:rPr>
                <w:rFonts w:hint="eastAsia" w:ascii="宋体" w:hAnsi="宋体" w:eastAsia="宋体" w:cs="宋体"/>
                <w:color w:val="000000"/>
                <w:kern w:val="0"/>
                <w:sz w:val="22"/>
                <w:lang w:val="en-US" w:eastAsia="zh-CN"/>
              </w:rPr>
              <w:t>=</w:t>
            </w:r>
            <w:r>
              <w:rPr>
                <w:rFonts w:hint="eastAsia" w:ascii="宋体" w:hAnsi="宋体" w:eastAsia="宋体" w:cs="宋体"/>
                <w:color w:val="000000"/>
                <w:kern w:val="0"/>
                <w:sz w:val="22"/>
              </w:rPr>
              <w:t>12次</w:t>
            </w:r>
          </w:p>
        </w:tc>
        <w:tc>
          <w:tcPr>
            <w:tcW w:w="1024" w:type="pct"/>
            <w:gridSpan w:val="2"/>
            <w:tcBorders>
              <w:top w:val="nil"/>
              <w:left w:val="nil"/>
              <w:bottom w:val="single" w:color="auto" w:sz="4" w:space="0"/>
              <w:right w:val="single" w:color="auto" w:sz="4" w:space="0"/>
            </w:tcBorders>
            <w:shd w:val="clear" w:color="auto" w:fill="auto"/>
            <w:vAlign w:val="center"/>
          </w:tcPr>
          <w:p>
            <w:pPr>
              <w:widowControl/>
              <w:jc w:val="center"/>
              <w:rPr>
                <w:rFonts w:ascii="宋体" w:hAnsi="宋体" w:eastAsia="宋体" w:cs="宋体"/>
                <w:color w:val="000000"/>
                <w:kern w:val="0"/>
                <w:sz w:val="22"/>
              </w:rPr>
            </w:pPr>
            <w:r>
              <w:rPr>
                <w:rFonts w:hint="eastAsia" w:ascii="宋体" w:hAnsi="宋体" w:eastAsia="宋体" w:cs="宋体"/>
                <w:color w:val="000000"/>
                <w:kern w:val="0"/>
                <w:sz w:val="22"/>
              </w:rPr>
              <w:t>12次</w:t>
            </w:r>
          </w:p>
        </w:tc>
      </w:tr>
      <w:tr>
        <w:tblPrEx>
          <w:tblCellMar>
            <w:top w:w="0" w:type="dxa"/>
            <w:left w:w="108" w:type="dxa"/>
            <w:bottom w:w="0" w:type="dxa"/>
            <w:right w:w="108" w:type="dxa"/>
          </w:tblCellMar>
        </w:tblPrEx>
        <w:trPr>
          <w:trHeight w:val="284" w:hRule="atLeast"/>
        </w:trPr>
        <w:tc>
          <w:tcPr>
            <w:tcW w:w="563" w:type="pct"/>
            <w:vMerge w:val="continue"/>
            <w:tcBorders>
              <w:top w:val="nil"/>
              <w:left w:val="single" w:color="auto" w:sz="4" w:space="0"/>
              <w:bottom w:val="single" w:color="auto" w:sz="4" w:space="0"/>
              <w:right w:val="single" w:color="auto" w:sz="4" w:space="0"/>
            </w:tcBorders>
            <w:vAlign w:val="center"/>
          </w:tcPr>
          <w:p>
            <w:pPr>
              <w:widowControl/>
              <w:jc w:val="left"/>
              <w:rPr>
                <w:rFonts w:ascii="宋体" w:hAnsi="宋体" w:eastAsia="宋体" w:cs="宋体"/>
                <w:kern w:val="0"/>
                <w:sz w:val="24"/>
                <w:szCs w:val="24"/>
              </w:rPr>
            </w:pPr>
          </w:p>
        </w:tc>
        <w:tc>
          <w:tcPr>
            <w:tcW w:w="498" w:type="pct"/>
            <w:vMerge w:val="continue"/>
            <w:tcBorders>
              <w:left w:val="single" w:color="auto" w:sz="4" w:space="0"/>
              <w:right w:val="single" w:color="auto" w:sz="4" w:space="0"/>
            </w:tcBorders>
            <w:vAlign w:val="center"/>
          </w:tcPr>
          <w:p>
            <w:pPr>
              <w:widowControl/>
              <w:jc w:val="center"/>
              <w:rPr>
                <w:rFonts w:ascii="宋体" w:hAnsi="宋体" w:eastAsia="宋体" w:cs="宋体"/>
                <w:color w:val="000000"/>
                <w:kern w:val="0"/>
                <w:sz w:val="22"/>
              </w:rPr>
            </w:pPr>
          </w:p>
        </w:tc>
        <w:tc>
          <w:tcPr>
            <w:tcW w:w="748" w:type="pct"/>
            <w:gridSpan w:val="3"/>
            <w:vMerge w:val="restart"/>
            <w:tcBorders>
              <w:top w:val="single" w:color="auto" w:sz="4" w:space="0"/>
              <w:left w:val="nil"/>
              <w:bottom w:val="single" w:color="auto" w:sz="4" w:space="0"/>
              <w:right w:val="single" w:color="auto" w:sz="4" w:space="0"/>
            </w:tcBorders>
            <w:shd w:val="clear" w:color="auto" w:fill="auto"/>
            <w:vAlign w:val="center"/>
          </w:tcPr>
          <w:p>
            <w:pPr>
              <w:widowControl/>
              <w:jc w:val="center"/>
              <w:rPr>
                <w:rFonts w:ascii="宋体" w:hAnsi="宋体" w:eastAsia="宋体" w:cs="宋体"/>
                <w:color w:val="000000"/>
                <w:kern w:val="0"/>
                <w:sz w:val="22"/>
              </w:rPr>
            </w:pPr>
            <w:r>
              <w:rPr>
                <w:rFonts w:hint="eastAsia" w:ascii="宋体" w:hAnsi="宋体" w:eastAsia="宋体" w:cs="宋体"/>
                <w:color w:val="000000"/>
                <w:kern w:val="0"/>
                <w:sz w:val="22"/>
              </w:rPr>
              <w:t>时效指标</w:t>
            </w:r>
          </w:p>
        </w:tc>
        <w:tc>
          <w:tcPr>
            <w:tcW w:w="1250" w:type="pct"/>
            <w:gridSpan w:val="3"/>
            <w:tcBorders>
              <w:top w:val="single" w:color="auto" w:sz="4" w:space="0"/>
              <w:left w:val="nil"/>
              <w:bottom w:val="single" w:color="auto" w:sz="4" w:space="0"/>
              <w:right w:val="single" w:color="auto" w:sz="4" w:space="0"/>
            </w:tcBorders>
            <w:shd w:val="clear" w:color="auto" w:fill="auto"/>
            <w:vAlign w:val="center"/>
          </w:tcPr>
          <w:p>
            <w:pPr>
              <w:widowControl/>
              <w:jc w:val="center"/>
              <w:rPr>
                <w:rFonts w:ascii="宋体" w:hAnsi="宋体" w:eastAsia="宋体" w:cs="宋体"/>
                <w:color w:val="000000"/>
                <w:kern w:val="0"/>
                <w:sz w:val="22"/>
              </w:rPr>
            </w:pPr>
            <w:r>
              <w:rPr>
                <w:rFonts w:ascii="宋体" w:hAnsi="宋体" w:eastAsia="宋体" w:cs="宋体"/>
                <w:color w:val="000000"/>
                <w:kern w:val="0"/>
                <w:sz w:val="22"/>
              </w:rPr>
              <w:t>辅警工资发放时间</w:t>
            </w:r>
          </w:p>
        </w:tc>
        <w:tc>
          <w:tcPr>
            <w:tcW w:w="914" w:type="pct"/>
            <w:gridSpan w:val="3"/>
            <w:tcBorders>
              <w:top w:val="nil"/>
              <w:left w:val="nil"/>
              <w:bottom w:val="single" w:color="auto" w:sz="4" w:space="0"/>
              <w:right w:val="single" w:color="auto" w:sz="4" w:space="0"/>
            </w:tcBorders>
            <w:shd w:val="clear" w:color="auto" w:fill="auto"/>
            <w:vAlign w:val="center"/>
          </w:tcPr>
          <w:p>
            <w:pPr>
              <w:widowControl/>
              <w:jc w:val="center"/>
              <w:rPr>
                <w:rFonts w:ascii="宋体" w:hAnsi="宋体" w:eastAsia="宋体" w:cs="宋体"/>
                <w:color w:val="000000"/>
                <w:kern w:val="0"/>
                <w:sz w:val="22"/>
              </w:rPr>
            </w:pPr>
            <w:r>
              <w:rPr>
                <w:rFonts w:ascii="宋体" w:hAnsi="宋体" w:eastAsia="宋体" w:cs="宋体"/>
                <w:color w:val="000000"/>
                <w:kern w:val="0"/>
                <w:sz w:val="22"/>
              </w:rPr>
              <w:t>每月</w:t>
            </w:r>
            <w:r>
              <w:rPr>
                <w:rFonts w:hint="eastAsia" w:ascii="宋体" w:hAnsi="宋体" w:eastAsia="宋体" w:cs="宋体"/>
                <w:color w:val="000000"/>
                <w:kern w:val="0"/>
                <w:sz w:val="22"/>
              </w:rPr>
              <w:t>15日</w:t>
            </w:r>
            <w:r>
              <w:rPr>
                <w:rFonts w:hint="eastAsia" w:ascii="宋体" w:hAnsi="宋体" w:eastAsia="宋体" w:cs="宋体"/>
                <w:color w:val="000000"/>
                <w:kern w:val="0"/>
                <w:sz w:val="22"/>
                <w:lang w:val="en-US" w:eastAsia="zh-CN"/>
              </w:rPr>
              <w:t>前</w:t>
            </w:r>
            <w:r>
              <w:rPr>
                <w:rFonts w:hint="eastAsia" w:ascii="宋体" w:hAnsi="宋体" w:eastAsia="宋体" w:cs="宋体"/>
                <w:color w:val="000000"/>
                <w:kern w:val="0"/>
                <w:sz w:val="22"/>
              </w:rPr>
              <w:t>发放</w:t>
            </w:r>
          </w:p>
        </w:tc>
        <w:tc>
          <w:tcPr>
            <w:tcW w:w="1024" w:type="pct"/>
            <w:gridSpan w:val="2"/>
            <w:tcBorders>
              <w:top w:val="nil"/>
              <w:left w:val="nil"/>
              <w:bottom w:val="single" w:color="auto" w:sz="4" w:space="0"/>
              <w:right w:val="single" w:color="auto" w:sz="4" w:space="0"/>
            </w:tcBorders>
            <w:shd w:val="clear" w:color="auto" w:fill="auto"/>
            <w:vAlign w:val="center"/>
          </w:tcPr>
          <w:p>
            <w:pPr>
              <w:widowControl/>
              <w:jc w:val="center"/>
              <w:rPr>
                <w:rFonts w:ascii="宋体" w:hAnsi="宋体" w:eastAsia="宋体" w:cs="宋体"/>
                <w:color w:val="000000"/>
                <w:kern w:val="0"/>
                <w:sz w:val="22"/>
              </w:rPr>
            </w:pPr>
            <w:r>
              <w:rPr>
                <w:rFonts w:ascii="宋体" w:hAnsi="宋体" w:eastAsia="宋体" w:cs="宋体"/>
                <w:color w:val="000000"/>
                <w:kern w:val="0"/>
                <w:sz w:val="22"/>
              </w:rPr>
              <w:t>每月</w:t>
            </w:r>
            <w:r>
              <w:rPr>
                <w:rFonts w:hint="eastAsia" w:ascii="宋体" w:hAnsi="宋体" w:eastAsia="宋体" w:cs="宋体"/>
                <w:color w:val="000000"/>
                <w:kern w:val="0"/>
                <w:sz w:val="22"/>
              </w:rPr>
              <w:t>15日</w:t>
            </w:r>
            <w:r>
              <w:rPr>
                <w:rFonts w:hint="eastAsia" w:ascii="宋体" w:hAnsi="宋体" w:eastAsia="宋体" w:cs="宋体"/>
                <w:color w:val="000000"/>
                <w:kern w:val="0"/>
                <w:sz w:val="22"/>
                <w:lang w:val="en-US" w:eastAsia="zh-CN"/>
              </w:rPr>
              <w:t>前</w:t>
            </w:r>
            <w:r>
              <w:rPr>
                <w:rFonts w:hint="eastAsia" w:ascii="宋体" w:hAnsi="宋体" w:eastAsia="宋体" w:cs="宋体"/>
                <w:color w:val="000000"/>
                <w:kern w:val="0"/>
                <w:sz w:val="22"/>
              </w:rPr>
              <w:t>发放</w:t>
            </w:r>
          </w:p>
        </w:tc>
      </w:tr>
      <w:tr>
        <w:tblPrEx>
          <w:tblCellMar>
            <w:top w:w="0" w:type="dxa"/>
            <w:left w:w="108" w:type="dxa"/>
            <w:bottom w:w="0" w:type="dxa"/>
            <w:right w:w="108" w:type="dxa"/>
          </w:tblCellMar>
        </w:tblPrEx>
        <w:trPr>
          <w:trHeight w:val="284" w:hRule="atLeast"/>
        </w:trPr>
        <w:tc>
          <w:tcPr>
            <w:tcW w:w="563" w:type="pct"/>
            <w:vMerge w:val="continue"/>
            <w:tcBorders>
              <w:top w:val="nil"/>
              <w:left w:val="single" w:color="auto" w:sz="4" w:space="0"/>
              <w:bottom w:val="single" w:color="auto" w:sz="4" w:space="0"/>
              <w:right w:val="single" w:color="auto" w:sz="4" w:space="0"/>
            </w:tcBorders>
            <w:vAlign w:val="center"/>
          </w:tcPr>
          <w:p>
            <w:pPr>
              <w:widowControl/>
              <w:jc w:val="left"/>
              <w:rPr>
                <w:rFonts w:ascii="宋体" w:hAnsi="宋体" w:eastAsia="宋体" w:cs="宋体"/>
                <w:kern w:val="0"/>
                <w:sz w:val="24"/>
                <w:szCs w:val="24"/>
              </w:rPr>
            </w:pPr>
          </w:p>
        </w:tc>
        <w:tc>
          <w:tcPr>
            <w:tcW w:w="498" w:type="pct"/>
            <w:vMerge w:val="continue"/>
            <w:tcBorders>
              <w:left w:val="single" w:color="auto" w:sz="4" w:space="0"/>
              <w:right w:val="single" w:color="auto" w:sz="4" w:space="0"/>
            </w:tcBorders>
            <w:vAlign w:val="center"/>
          </w:tcPr>
          <w:p>
            <w:pPr>
              <w:widowControl/>
              <w:jc w:val="center"/>
              <w:rPr>
                <w:rFonts w:ascii="宋体" w:hAnsi="宋体" w:eastAsia="宋体" w:cs="宋体"/>
                <w:color w:val="000000"/>
                <w:kern w:val="0"/>
                <w:sz w:val="22"/>
              </w:rPr>
            </w:pPr>
          </w:p>
        </w:tc>
        <w:tc>
          <w:tcPr>
            <w:tcW w:w="748" w:type="pct"/>
            <w:gridSpan w:val="3"/>
            <w:vMerge w:val="continue"/>
            <w:tcBorders>
              <w:top w:val="single" w:color="auto" w:sz="4" w:space="0"/>
              <w:left w:val="nil"/>
              <w:bottom w:val="single" w:color="auto" w:sz="4" w:space="0"/>
              <w:right w:val="single" w:color="auto" w:sz="4" w:space="0"/>
            </w:tcBorders>
            <w:shd w:val="clear" w:color="auto" w:fill="auto"/>
            <w:vAlign w:val="center"/>
          </w:tcPr>
          <w:p>
            <w:pPr>
              <w:widowControl/>
              <w:jc w:val="center"/>
              <w:rPr>
                <w:rFonts w:ascii="宋体" w:hAnsi="宋体" w:eastAsia="宋体" w:cs="宋体"/>
                <w:color w:val="000000"/>
                <w:kern w:val="0"/>
                <w:sz w:val="22"/>
              </w:rPr>
            </w:pPr>
          </w:p>
        </w:tc>
        <w:tc>
          <w:tcPr>
            <w:tcW w:w="1250" w:type="pct"/>
            <w:gridSpan w:val="3"/>
            <w:tcBorders>
              <w:top w:val="single" w:color="auto" w:sz="4" w:space="0"/>
              <w:left w:val="nil"/>
              <w:bottom w:val="single" w:color="auto" w:sz="4" w:space="0"/>
              <w:right w:val="single" w:color="auto" w:sz="4" w:space="0"/>
            </w:tcBorders>
            <w:shd w:val="clear" w:color="auto" w:fill="auto"/>
            <w:vAlign w:val="center"/>
          </w:tcPr>
          <w:p>
            <w:pPr>
              <w:widowControl/>
              <w:jc w:val="center"/>
              <w:rPr>
                <w:rFonts w:ascii="宋体" w:hAnsi="宋体" w:eastAsia="宋体" w:cs="宋体"/>
                <w:color w:val="000000"/>
                <w:kern w:val="0"/>
                <w:sz w:val="22"/>
              </w:rPr>
            </w:pPr>
            <w:r>
              <w:rPr>
                <w:rFonts w:ascii="宋体" w:hAnsi="宋体" w:eastAsia="宋体" w:cs="宋体"/>
                <w:color w:val="000000"/>
                <w:kern w:val="0"/>
                <w:sz w:val="22"/>
              </w:rPr>
              <w:t>辅警社保</w:t>
            </w:r>
            <w:r>
              <w:rPr>
                <w:rFonts w:hint="eastAsia" w:ascii="宋体" w:hAnsi="宋体" w:eastAsia="宋体" w:cs="宋体"/>
                <w:color w:val="000000"/>
                <w:kern w:val="0"/>
                <w:sz w:val="22"/>
                <w:lang w:val="en-US" w:eastAsia="zh-CN"/>
              </w:rPr>
              <w:t>缴纳</w:t>
            </w:r>
            <w:r>
              <w:rPr>
                <w:rFonts w:ascii="宋体" w:hAnsi="宋体" w:eastAsia="宋体" w:cs="宋体"/>
                <w:color w:val="000000"/>
                <w:kern w:val="0"/>
                <w:sz w:val="22"/>
              </w:rPr>
              <w:t>时间</w:t>
            </w:r>
          </w:p>
        </w:tc>
        <w:tc>
          <w:tcPr>
            <w:tcW w:w="914" w:type="pct"/>
            <w:gridSpan w:val="3"/>
            <w:tcBorders>
              <w:top w:val="nil"/>
              <w:left w:val="nil"/>
              <w:bottom w:val="single" w:color="auto" w:sz="4" w:space="0"/>
              <w:right w:val="single" w:color="auto" w:sz="4" w:space="0"/>
            </w:tcBorders>
            <w:shd w:val="clear" w:color="auto" w:fill="auto"/>
            <w:vAlign w:val="center"/>
          </w:tcPr>
          <w:p>
            <w:pPr>
              <w:widowControl/>
              <w:jc w:val="center"/>
              <w:rPr>
                <w:rFonts w:ascii="宋体" w:hAnsi="宋体" w:eastAsia="宋体" w:cs="宋体"/>
                <w:color w:val="000000"/>
                <w:kern w:val="0"/>
                <w:sz w:val="22"/>
              </w:rPr>
            </w:pPr>
            <w:r>
              <w:rPr>
                <w:rFonts w:hint="eastAsia" w:ascii="宋体" w:hAnsi="宋体" w:eastAsia="宋体" w:cs="宋体"/>
                <w:color w:val="000000"/>
                <w:kern w:val="0"/>
                <w:sz w:val="22"/>
              </w:rPr>
              <w:t>每月20日前缴纳</w:t>
            </w:r>
          </w:p>
        </w:tc>
        <w:tc>
          <w:tcPr>
            <w:tcW w:w="1024" w:type="pct"/>
            <w:gridSpan w:val="2"/>
            <w:tcBorders>
              <w:top w:val="nil"/>
              <w:left w:val="nil"/>
              <w:bottom w:val="single" w:color="auto" w:sz="4" w:space="0"/>
              <w:right w:val="single" w:color="auto" w:sz="4" w:space="0"/>
            </w:tcBorders>
            <w:shd w:val="clear" w:color="auto" w:fill="auto"/>
            <w:vAlign w:val="center"/>
          </w:tcPr>
          <w:p>
            <w:pPr>
              <w:widowControl/>
              <w:jc w:val="center"/>
              <w:rPr>
                <w:rFonts w:ascii="宋体" w:hAnsi="宋体" w:eastAsia="宋体" w:cs="宋体"/>
                <w:color w:val="000000"/>
                <w:kern w:val="0"/>
                <w:sz w:val="22"/>
              </w:rPr>
            </w:pPr>
            <w:r>
              <w:rPr>
                <w:rFonts w:hint="eastAsia" w:ascii="宋体" w:hAnsi="宋体" w:eastAsia="宋体" w:cs="宋体"/>
                <w:color w:val="000000"/>
                <w:kern w:val="0"/>
                <w:sz w:val="22"/>
              </w:rPr>
              <w:t>每月20日前缴纳</w:t>
            </w:r>
          </w:p>
        </w:tc>
      </w:tr>
      <w:tr>
        <w:tblPrEx>
          <w:tblCellMar>
            <w:top w:w="0" w:type="dxa"/>
            <w:left w:w="108" w:type="dxa"/>
            <w:bottom w:w="0" w:type="dxa"/>
            <w:right w:w="108" w:type="dxa"/>
          </w:tblCellMar>
        </w:tblPrEx>
        <w:trPr>
          <w:trHeight w:val="542" w:hRule="atLeast"/>
        </w:trPr>
        <w:tc>
          <w:tcPr>
            <w:tcW w:w="563" w:type="pct"/>
            <w:vMerge w:val="continue"/>
            <w:tcBorders>
              <w:top w:val="nil"/>
              <w:left w:val="single" w:color="auto" w:sz="4" w:space="0"/>
              <w:bottom w:val="single" w:color="auto" w:sz="4" w:space="0"/>
              <w:right w:val="single" w:color="auto" w:sz="4" w:space="0"/>
            </w:tcBorders>
            <w:vAlign w:val="center"/>
          </w:tcPr>
          <w:p>
            <w:pPr>
              <w:widowControl/>
              <w:jc w:val="left"/>
              <w:rPr>
                <w:rFonts w:ascii="宋体" w:hAnsi="宋体" w:eastAsia="宋体" w:cs="宋体"/>
                <w:kern w:val="0"/>
                <w:sz w:val="24"/>
                <w:szCs w:val="24"/>
              </w:rPr>
            </w:pPr>
          </w:p>
        </w:tc>
        <w:tc>
          <w:tcPr>
            <w:tcW w:w="498" w:type="pct"/>
            <w:vMerge w:val="continue"/>
            <w:tcBorders>
              <w:left w:val="single" w:color="auto" w:sz="4" w:space="0"/>
              <w:right w:val="single" w:color="auto" w:sz="4" w:space="0"/>
            </w:tcBorders>
            <w:vAlign w:val="center"/>
          </w:tcPr>
          <w:p>
            <w:pPr>
              <w:widowControl/>
              <w:jc w:val="center"/>
              <w:rPr>
                <w:rFonts w:ascii="宋体" w:hAnsi="宋体" w:eastAsia="宋体" w:cs="宋体"/>
                <w:color w:val="000000"/>
                <w:kern w:val="0"/>
                <w:sz w:val="22"/>
              </w:rPr>
            </w:pPr>
          </w:p>
        </w:tc>
        <w:tc>
          <w:tcPr>
            <w:tcW w:w="748" w:type="pct"/>
            <w:gridSpan w:val="3"/>
            <w:vMerge w:val="restart"/>
            <w:tcBorders>
              <w:top w:val="single" w:color="auto" w:sz="4" w:space="0"/>
              <w:left w:val="nil"/>
              <w:bottom w:val="single" w:color="auto" w:sz="4" w:space="0"/>
              <w:right w:val="single" w:color="auto" w:sz="4" w:space="0"/>
            </w:tcBorders>
            <w:shd w:val="clear" w:color="auto" w:fill="auto"/>
            <w:vAlign w:val="center"/>
          </w:tcPr>
          <w:p>
            <w:pPr>
              <w:widowControl/>
              <w:jc w:val="center"/>
              <w:rPr>
                <w:rFonts w:ascii="宋体" w:hAnsi="宋体" w:eastAsia="宋体" w:cs="宋体"/>
                <w:color w:val="000000"/>
                <w:kern w:val="0"/>
                <w:sz w:val="22"/>
              </w:rPr>
            </w:pPr>
            <w:r>
              <w:rPr>
                <w:rFonts w:hint="eastAsia" w:ascii="宋体" w:hAnsi="宋体" w:eastAsia="宋体" w:cs="宋体"/>
                <w:color w:val="000000"/>
                <w:kern w:val="0"/>
                <w:sz w:val="22"/>
              </w:rPr>
              <w:t>成本指标</w:t>
            </w:r>
          </w:p>
        </w:tc>
        <w:tc>
          <w:tcPr>
            <w:tcW w:w="1250" w:type="pct"/>
            <w:gridSpan w:val="3"/>
            <w:tcBorders>
              <w:top w:val="single" w:color="auto" w:sz="4" w:space="0"/>
              <w:left w:val="nil"/>
              <w:bottom w:val="single" w:color="auto" w:sz="4" w:space="0"/>
              <w:right w:val="single" w:color="auto" w:sz="4" w:space="0"/>
            </w:tcBorders>
            <w:shd w:val="clear" w:color="auto" w:fill="auto"/>
            <w:vAlign w:val="center"/>
          </w:tcPr>
          <w:p>
            <w:pPr>
              <w:widowControl/>
              <w:jc w:val="center"/>
              <w:rPr>
                <w:rFonts w:ascii="宋体" w:hAnsi="宋体" w:eastAsia="宋体" w:cs="宋体"/>
                <w:color w:val="000000"/>
                <w:kern w:val="0"/>
                <w:sz w:val="22"/>
              </w:rPr>
            </w:pPr>
            <w:r>
              <w:rPr>
                <w:rFonts w:hint="eastAsia" w:ascii="宋体" w:hAnsi="宋体" w:eastAsia="宋体" w:cs="宋体"/>
                <w:color w:val="000000"/>
                <w:kern w:val="0"/>
                <w:sz w:val="22"/>
              </w:rPr>
              <w:t>辅警工资及社保</w:t>
            </w:r>
          </w:p>
        </w:tc>
        <w:tc>
          <w:tcPr>
            <w:tcW w:w="914" w:type="pct"/>
            <w:gridSpan w:val="3"/>
            <w:tcBorders>
              <w:top w:val="nil"/>
              <w:left w:val="nil"/>
              <w:bottom w:val="single" w:color="auto" w:sz="4" w:space="0"/>
              <w:right w:val="single" w:color="auto" w:sz="4" w:space="0"/>
            </w:tcBorders>
            <w:shd w:val="clear" w:color="auto" w:fill="auto"/>
            <w:vAlign w:val="center"/>
          </w:tcPr>
          <w:p>
            <w:pPr>
              <w:widowControl/>
              <w:jc w:val="center"/>
              <w:rPr>
                <w:rFonts w:ascii="宋体" w:hAnsi="宋体" w:eastAsia="宋体" w:cs="宋体"/>
                <w:color w:val="000000"/>
                <w:kern w:val="0"/>
                <w:sz w:val="22"/>
              </w:rPr>
            </w:pPr>
            <w:r>
              <w:rPr>
                <w:rFonts w:hint="eastAsia" w:ascii="宋体" w:hAnsi="宋体" w:eastAsia="宋体" w:cs="宋体"/>
                <w:color w:val="000000"/>
                <w:kern w:val="0"/>
                <w:sz w:val="22"/>
                <w:lang w:val="en-US" w:eastAsia="zh-CN"/>
              </w:rPr>
              <w:t>≤318</w:t>
            </w:r>
            <w:r>
              <w:rPr>
                <w:rFonts w:hint="eastAsia" w:ascii="宋体" w:hAnsi="宋体" w:eastAsia="宋体" w:cs="宋体"/>
                <w:color w:val="000000"/>
                <w:kern w:val="0"/>
                <w:sz w:val="22"/>
              </w:rPr>
              <w:t>万元</w:t>
            </w:r>
          </w:p>
        </w:tc>
        <w:tc>
          <w:tcPr>
            <w:tcW w:w="1024" w:type="pct"/>
            <w:gridSpan w:val="2"/>
            <w:tcBorders>
              <w:top w:val="nil"/>
              <w:left w:val="nil"/>
              <w:bottom w:val="single" w:color="auto" w:sz="4" w:space="0"/>
              <w:right w:val="single" w:color="auto" w:sz="4" w:space="0"/>
            </w:tcBorders>
            <w:shd w:val="clear" w:color="auto" w:fill="auto"/>
            <w:vAlign w:val="center"/>
          </w:tcPr>
          <w:p>
            <w:pPr>
              <w:widowControl/>
              <w:jc w:val="center"/>
              <w:rPr>
                <w:rFonts w:ascii="宋体" w:hAnsi="宋体" w:eastAsia="宋体" w:cs="宋体"/>
                <w:color w:val="000000"/>
                <w:kern w:val="0"/>
                <w:sz w:val="22"/>
              </w:rPr>
            </w:pPr>
            <w:r>
              <w:rPr>
                <w:rFonts w:hint="eastAsia" w:ascii="宋体" w:hAnsi="宋体" w:eastAsia="宋体" w:cs="宋体"/>
                <w:color w:val="000000"/>
                <w:kern w:val="0"/>
                <w:sz w:val="22"/>
                <w:lang w:val="en-US" w:eastAsia="zh-CN"/>
              </w:rPr>
              <w:t>318</w:t>
            </w:r>
            <w:r>
              <w:rPr>
                <w:rFonts w:hint="eastAsia" w:ascii="宋体" w:hAnsi="宋体" w:eastAsia="宋体" w:cs="宋体"/>
                <w:color w:val="000000"/>
                <w:kern w:val="0"/>
                <w:sz w:val="22"/>
              </w:rPr>
              <w:t>万元</w:t>
            </w:r>
          </w:p>
        </w:tc>
      </w:tr>
      <w:tr>
        <w:tblPrEx>
          <w:tblCellMar>
            <w:top w:w="0" w:type="dxa"/>
            <w:left w:w="108" w:type="dxa"/>
            <w:bottom w:w="0" w:type="dxa"/>
            <w:right w:w="108" w:type="dxa"/>
          </w:tblCellMar>
        </w:tblPrEx>
        <w:trPr>
          <w:trHeight w:val="637" w:hRule="atLeast"/>
        </w:trPr>
        <w:tc>
          <w:tcPr>
            <w:tcW w:w="563" w:type="pct"/>
            <w:vMerge w:val="continue"/>
            <w:tcBorders>
              <w:top w:val="nil"/>
              <w:left w:val="single" w:color="auto" w:sz="4" w:space="0"/>
              <w:bottom w:val="single" w:color="auto" w:sz="4" w:space="0"/>
              <w:right w:val="single" w:color="auto" w:sz="4" w:space="0"/>
            </w:tcBorders>
            <w:vAlign w:val="center"/>
          </w:tcPr>
          <w:p>
            <w:pPr>
              <w:widowControl/>
              <w:jc w:val="left"/>
              <w:rPr>
                <w:rFonts w:ascii="宋体" w:hAnsi="宋体" w:eastAsia="宋体" w:cs="宋体"/>
                <w:kern w:val="0"/>
                <w:sz w:val="24"/>
                <w:szCs w:val="24"/>
              </w:rPr>
            </w:pPr>
          </w:p>
        </w:tc>
        <w:tc>
          <w:tcPr>
            <w:tcW w:w="498" w:type="pct"/>
            <w:vMerge w:val="continue"/>
            <w:tcBorders>
              <w:left w:val="single" w:color="auto" w:sz="4" w:space="0"/>
              <w:bottom w:val="single" w:color="auto" w:sz="4" w:space="0"/>
              <w:right w:val="single" w:color="auto" w:sz="4" w:space="0"/>
            </w:tcBorders>
            <w:vAlign w:val="center"/>
          </w:tcPr>
          <w:p>
            <w:pPr>
              <w:widowControl/>
              <w:jc w:val="center"/>
              <w:rPr>
                <w:rFonts w:ascii="宋体" w:hAnsi="宋体" w:eastAsia="宋体" w:cs="宋体"/>
                <w:color w:val="000000"/>
                <w:kern w:val="0"/>
                <w:sz w:val="22"/>
              </w:rPr>
            </w:pPr>
          </w:p>
        </w:tc>
        <w:tc>
          <w:tcPr>
            <w:tcW w:w="748" w:type="pct"/>
            <w:gridSpan w:val="3"/>
            <w:vMerge w:val="continue"/>
            <w:tcBorders>
              <w:top w:val="single" w:color="auto" w:sz="4" w:space="0"/>
              <w:left w:val="nil"/>
              <w:bottom w:val="single" w:color="auto" w:sz="4" w:space="0"/>
              <w:right w:val="single" w:color="auto" w:sz="4" w:space="0"/>
            </w:tcBorders>
            <w:shd w:val="clear" w:color="auto" w:fill="auto"/>
            <w:vAlign w:val="center"/>
          </w:tcPr>
          <w:p>
            <w:pPr>
              <w:widowControl/>
              <w:jc w:val="center"/>
              <w:rPr>
                <w:rFonts w:ascii="宋体" w:hAnsi="宋体" w:eastAsia="宋体" w:cs="宋体"/>
                <w:color w:val="000000"/>
                <w:kern w:val="0"/>
                <w:sz w:val="22"/>
              </w:rPr>
            </w:pPr>
          </w:p>
        </w:tc>
        <w:tc>
          <w:tcPr>
            <w:tcW w:w="1250" w:type="pct"/>
            <w:gridSpan w:val="3"/>
            <w:tcBorders>
              <w:top w:val="single" w:color="auto" w:sz="4" w:space="0"/>
              <w:left w:val="nil"/>
              <w:bottom w:val="single" w:color="auto" w:sz="4" w:space="0"/>
              <w:right w:val="single" w:color="auto" w:sz="4" w:space="0"/>
            </w:tcBorders>
            <w:shd w:val="clear" w:color="auto" w:fill="auto"/>
            <w:vAlign w:val="center"/>
          </w:tcPr>
          <w:p>
            <w:pPr>
              <w:widowControl/>
              <w:jc w:val="center"/>
              <w:rPr>
                <w:rFonts w:hint="eastAsia" w:ascii="宋体" w:hAnsi="宋体" w:eastAsia="宋体" w:cs="宋体"/>
                <w:color w:val="000000"/>
                <w:kern w:val="0"/>
                <w:sz w:val="22"/>
                <w:lang w:val="en-US" w:eastAsia="zh-CN"/>
              </w:rPr>
            </w:pPr>
            <w:r>
              <w:rPr>
                <w:rFonts w:ascii="宋体" w:hAnsi="宋体" w:eastAsia="宋体" w:cs="宋体"/>
                <w:color w:val="000000"/>
                <w:kern w:val="0"/>
                <w:sz w:val="22"/>
              </w:rPr>
              <w:t>餐饮服务劳务</w:t>
            </w:r>
            <w:r>
              <w:rPr>
                <w:rFonts w:hint="eastAsia" w:ascii="宋体" w:hAnsi="宋体" w:eastAsia="宋体" w:cs="宋体"/>
                <w:color w:val="000000"/>
                <w:kern w:val="0"/>
                <w:sz w:val="22"/>
                <w:lang w:val="en-US" w:eastAsia="zh-CN"/>
              </w:rPr>
              <w:t>费</w:t>
            </w:r>
          </w:p>
        </w:tc>
        <w:tc>
          <w:tcPr>
            <w:tcW w:w="914" w:type="pct"/>
            <w:gridSpan w:val="3"/>
            <w:tcBorders>
              <w:top w:val="nil"/>
              <w:left w:val="nil"/>
              <w:bottom w:val="single" w:color="auto" w:sz="4" w:space="0"/>
              <w:right w:val="single" w:color="auto" w:sz="4" w:space="0"/>
            </w:tcBorders>
            <w:shd w:val="clear" w:color="auto" w:fill="auto"/>
            <w:vAlign w:val="center"/>
          </w:tcPr>
          <w:p>
            <w:pPr>
              <w:widowControl/>
              <w:jc w:val="center"/>
              <w:rPr>
                <w:rFonts w:ascii="宋体" w:hAnsi="宋体" w:eastAsia="宋体" w:cs="宋体"/>
                <w:color w:val="000000"/>
                <w:kern w:val="0"/>
                <w:sz w:val="22"/>
              </w:rPr>
            </w:pPr>
            <w:r>
              <w:rPr>
                <w:rFonts w:hint="eastAsia" w:ascii="宋体" w:hAnsi="宋体" w:eastAsia="宋体" w:cs="宋体"/>
                <w:color w:val="000000"/>
                <w:kern w:val="0"/>
                <w:sz w:val="22"/>
              </w:rPr>
              <w:t>≤682万元</w:t>
            </w:r>
          </w:p>
        </w:tc>
        <w:tc>
          <w:tcPr>
            <w:tcW w:w="1024" w:type="pct"/>
            <w:gridSpan w:val="2"/>
            <w:tcBorders>
              <w:top w:val="nil"/>
              <w:left w:val="nil"/>
              <w:bottom w:val="single" w:color="auto" w:sz="4" w:space="0"/>
              <w:right w:val="single" w:color="auto" w:sz="4" w:space="0"/>
            </w:tcBorders>
            <w:shd w:val="clear" w:color="auto" w:fill="auto"/>
            <w:vAlign w:val="center"/>
          </w:tcPr>
          <w:p>
            <w:pPr>
              <w:widowControl/>
              <w:jc w:val="center"/>
              <w:rPr>
                <w:rFonts w:ascii="宋体" w:hAnsi="宋体" w:eastAsia="宋体" w:cs="宋体"/>
                <w:color w:val="000000"/>
                <w:kern w:val="0"/>
                <w:sz w:val="22"/>
              </w:rPr>
            </w:pPr>
            <w:r>
              <w:rPr>
                <w:rFonts w:hint="eastAsia" w:ascii="宋体" w:hAnsi="宋体" w:eastAsia="宋体" w:cs="宋体"/>
                <w:color w:val="000000"/>
                <w:kern w:val="0"/>
                <w:sz w:val="22"/>
              </w:rPr>
              <w:t>682万元</w:t>
            </w:r>
          </w:p>
        </w:tc>
      </w:tr>
    </w:tbl>
    <w:p>
      <w:pPr>
        <w:spacing w:line="560" w:lineRule="exact"/>
        <w:sectPr>
          <w:pgSz w:w="11906" w:h="16838"/>
          <w:pgMar w:top="1440" w:right="1800" w:bottom="1440" w:left="1800" w:header="851" w:footer="992" w:gutter="0"/>
          <w:cols w:space="425" w:num="1"/>
          <w:docGrid w:type="lines" w:linePitch="312" w:charSpace="0"/>
        </w:sectPr>
      </w:pPr>
    </w:p>
    <w:p>
      <w:pPr>
        <w:keepNext/>
        <w:keepLines/>
        <w:spacing w:line="560" w:lineRule="exact"/>
        <w:outlineLvl w:val="1"/>
        <w:rPr>
          <w:rFonts w:ascii="黑体" w:hAnsi="黑体" w:eastAsia="黑体" w:cs="黑体"/>
          <w:color w:val="000000"/>
          <w:sz w:val="32"/>
          <w:szCs w:val="24"/>
        </w:rPr>
      </w:pPr>
      <w:r>
        <w:rPr>
          <w:rFonts w:hint="eastAsia" w:ascii="黑体" w:hAnsi="黑体" w:eastAsia="黑体" w:cs="黑体"/>
          <w:color w:val="000000"/>
          <w:sz w:val="32"/>
          <w:szCs w:val="24"/>
        </w:rPr>
        <w:t>附2-1</w:t>
      </w:r>
    </w:p>
    <w:p>
      <w:pPr>
        <w:keepNext/>
        <w:keepLines/>
        <w:spacing w:line="560" w:lineRule="exact"/>
        <w:jc w:val="center"/>
        <w:outlineLvl w:val="1"/>
        <w:rPr>
          <w:rFonts w:ascii="宋体" w:hAnsi="宋体" w:eastAsia="宋体" w:cs="宋体"/>
          <w:b/>
          <w:bCs/>
          <w:color w:val="000000"/>
          <w:sz w:val="36"/>
          <w:szCs w:val="28"/>
        </w:rPr>
      </w:pPr>
      <w:r>
        <w:rPr>
          <w:rFonts w:hint="eastAsia" w:ascii="宋体" w:hAnsi="宋体" w:eastAsia="宋体" w:cs="宋体"/>
          <w:b/>
          <w:bCs/>
          <w:color w:val="000000"/>
          <w:sz w:val="36"/>
          <w:szCs w:val="28"/>
        </w:rPr>
        <w:t>项目支出绩效评价指标体系框架</w:t>
      </w:r>
    </w:p>
    <w:p>
      <w:pPr>
        <w:keepNext/>
        <w:keepLines/>
        <w:spacing w:line="560" w:lineRule="exact"/>
        <w:jc w:val="center"/>
        <w:outlineLvl w:val="1"/>
        <w:rPr>
          <w:rFonts w:ascii="Arial" w:hAnsi="Arial" w:eastAsia="黑体" w:cs="Times New Roman"/>
          <w:b/>
          <w:bCs/>
          <w:color w:val="000000"/>
          <w:sz w:val="32"/>
          <w:szCs w:val="24"/>
        </w:rPr>
      </w:pPr>
    </w:p>
    <w:tbl>
      <w:tblPr>
        <w:tblStyle w:val="7"/>
        <w:tblW w:w="13213" w:type="dxa"/>
        <w:jc w:val="center"/>
        <w:tblBorders>
          <w:top w:val="single" w:color="000000" w:sz="8" w:space="0"/>
          <w:left w:val="single" w:color="000000" w:sz="8" w:space="0"/>
          <w:bottom w:val="single" w:color="000000" w:sz="8" w:space="0"/>
          <w:right w:val="single" w:color="000000" w:sz="8" w:space="0"/>
          <w:insideH w:val="single" w:color="000000" w:sz="8" w:space="0"/>
          <w:insideV w:val="single" w:color="000000" w:sz="8" w:space="0"/>
        </w:tblBorders>
        <w:tblLayout w:type="fixed"/>
        <w:tblCellMar>
          <w:top w:w="0" w:type="dxa"/>
          <w:left w:w="108" w:type="dxa"/>
          <w:bottom w:w="0" w:type="dxa"/>
          <w:right w:w="108" w:type="dxa"/>
        </w:tblCellMar>
      </w:tblPr>
      <w:tblGrid>
        <w:gridCol w:w="789"/>
        <w:gridCol w:w="704"/>
        <w:gridCol w:w="705"/>
        <w:gridCol w:w="2370"/>
        <w:gridCol w:w="4395"/>
        <w:gridCol w:w="2012"/>
        <w:gridCol w:w="2238"/>
      </w:tblGrid>
      <w:tr>
        <w:tblPrEx>
          <w:tblBorders>
            <w:top w:val="single" w:color="000000" w:sz="8" w:space="0"/>
            <w:left w:val="single" w:color="000000" w:sz="8" w:space="0"/>
            <w:bottom w:val="single" w:color="000000" w:sz="8" w:space="0"/>
            <w:right w:val="single" w:color="000000" w:sz="8" w:space="0"/>
            <w:insideH w:val="single" w:color="000000" w:sz="8" w:space="0"/>
            <w:insideV w:val="single" w:color="000000" w:sz="8" w:space="0"/>
          </w:tblBorders>
          <w:tblCellMar>
            <w:top w:w="0" w:type="dxa"/>
            <w:left w:w="108" w:type="dxa"/>
            <w:bottom w:w="0" w:type="dxa"/>
            <w:right w:w="108" w:type="dxa"/>
          </w:tblCellMar>
        </w:tblPrEx>
        <w:trPr>
          <w:trHeight w:val="692" w:hRule="atLeast"/>
          <w:tblHeader/>
          <w:jc w:val="center"/>
        </w:trPr>
        <w:tc>
          <w:tcPr>
            <w:tcW w:w="789" w:type="dxa"/>
            <w:tcBorders>
              <w:tl2br w:val="nil"/>
              <w:tr2bl w:val="nil"/>
            </w:tcBorders>
            <w:shd w:val="clear" w:color="auto" w:fill="FFFFFF"/>
            <w:vAlign w:val="center"/>
          </w:tcPr>
          <w:p>
            <w:pPr>
              <w:widowControl/>
              <w:spacing w:line="560" w:lineRule="exact"/>
              <w:jc w:val="center"/>
              <w:rPr>
                <w:rFonts w:ascii="宋体" w:hAnsi="宋体" w:cs="宋体"/>
                <w:b/>
                <w:bCs/>
                <w:color w:val="000000"/>
                <w:kern w:val="0"/>
                <w:sz w:val="22"/>
              </w:rPr>
            </w:pPr>
            <w:r>
              <w:rPr>
                <w:rFonts w:hint="eastAsia" w:ascii="宋体" w:hAnsi="宋体" w:eastAsia="宋体" w:cs="宋体"/>
                <w:b/>
                <w:bCs/>
                <w:color w:val="000000"/>
                <w:kern w:val="0"/>
                <w:sz w:val="22"/>
              </w:rPr>
              <w:t>一级指标</w:t>
            </w:r>
          </w:p>
        </w:tc>
        <w:tc>
          <w:tcPr>
            <w:tcW w:w="704" w:type="dxa"/>
            <w:tcBorders>
              <w:tl2br w:val="nil"/>
              <w:tr2bl w:val="nil"/>
            </w:tcBorders>
            <w:shd w:val="clear" w:color="auto" w:fill="FFFFFF"/>
            <w:vAlign w:val="center"/>
          </w:tcPr>
          <w:p>
            <w:pPr>
              <w:widowControl/>
              <w:spacing w:line="560" w:lineRule="exact"/>
              <w:jc w:val="center"/>
              <w:rPr>
                <w:rFonts w:ascii="宋体" w:hAnsi="宋体" w:cs="宋体"/>
                <w:b/>
                <w:bCs/>
                <w:color w:val="000000"/>
                <w:kern w:val="0"/>
                <w:sz w:val="22"/>
              </w:rPr>
            </w:pPr>
            <w:r>
              <w:rPr>
                <w:rFonts w:hint="eastAsia" w:ascii="宋体" w:hAnsi="宋体" w:eastAsia="宋体" w:cs="宋体"/>
                <w:b/>
                <w:bCs/>
                <w:color w:val="000000"/>
                <w:kern w:val="0"/>
                <w:sz w:val="22"/>
              </w:rPr>
              <w:t>二级指标</w:t>
            </w:r>
          </w:p>
        </w:tc>
        <w:tc>
          <w:tcPr>
            <w:tcW w:w="705" w:type="dxa"/>
            <w:tcBorders>
              <w:tl2br w:val="nil"/>
              <w:tr2bl w:val="nil"/>
            </w:tcBorders>
            <w:shd w:val="clear" w:color="auto" w:fill="FFFFFF"/>
            <w:vAlign w:val="center"/>
          </w:tcPr>
          <w:p>
            <w:pPr>
              <w:widowControl/>
              <w:spacing w:line="560" w:lineRule="exact"/>
              <w:jc w:val="center"/>
              <w:rPr>
                <w:rFonts w:ascii="宋体" w:hAnsi="宋体" w:cs="宋体"/>
                <w:b/>
                <w:bCs/>
                <w:color w:val="000000"/>
                <w:kern w:val="0"/>
                <w:sz w:val="22"/>
              </w:rPr>
            </w:pPr>
            <w:r>
              <w:rPr>
                <w:rFonts w:hint="eastAsia" w:ascii="宋体" w:hAnsi="宋体" w:eastAsia="宋体" w:cs="宋体"/>
                <w:b/>
                <w:bCs/>
                <w:color w:val="000000"/>
                <w:kern w:val="0"/>
                <w:sz w:val="22"/>
              </w:rPr>
              <w:t>三级指标</w:t>
            </w:r>
          </w:p>
        </w:tc>
        <w:tc>
          <w:tcPr>
            <w:tcW w:w="2370" w:type="dxa"/>
            <w:tcBorders>
              <w:tl2br w:val="nil"/>
              <w:tr2bl w:val="nil"/>
            </w:tcBorders>
            <w:shd w:val="clear" w:color="auto" w:fill="FFFFFF"/>
            <w:vAlign w:val="center"/>
          </w:tcPr>
          <w:p>
            <w:pPr>
              <w:widowControl/>
              <w:spacing w:line="560" w:lineRule="exact"/>
              <w:jc w:val="center"/>
              <w:rPr>
                <w:rFonts w:ascii="宋体" w:hAnsi="宋体" w:cs="宋体"/>
                <w:b/>
                <w:bCs/>
                <w:color w:val="000000"/>
                <w:kern w:val="0"/>
                <w:sz w:val="22"/>
              </w:rPr>
            </w:pPr>
            <w:r>
              <w:rPr>
                <w:rFonts w:hint="eastAsia" w:ascii="宋体" w:hAnsi="宋体" w:eastAsia="宋体" w:cs="宋体"/>
                <w:b/>
                <w:bCs/>
                <w:color w:val="000000"/>
                <w:kern w:val="0"/>
                <w:sz w:val="22"/>
              </w:rPr>
              <w:t>指标解释</w:t>
            </w:r>
          </w:p>
        </w:tc>
        <w:tc>
          <w:tcPr>
            <w:tcW w:w="4395" w:type="dxa"/>
            <w:tcBorders>
              <w:tl2br w:val="nil"/>
              <w:tr2bl w:val="nil"/>
            </w:tcBorders>
            <w:shd w:val="clear" w:color="auto" w:fill="FFFFFF"/>
            <w:vAlign w:val="center"/>
          </w:tcPr>
          <w:p>
            <w:pPr>
              <w:widowControl/>
              <w:spacing w:line="560" w:lineRule="exact"/>
              <w:jc w:val="center"/>
              <w:rPr>
                <w:rFonts w:ascii="宋体" w:hAnsi="宋体" w:cs="宋体"/>
                <w:b/>
                <w:bCs/>
                <w:color w:val="000000"/>
                <w:kern w:val="0"/>
                <w:sz w:val="22"/>
              </w:rPr>
            </w:pPr>
            <w:r>
              <w:rPr>
                <w:rFonts w:hint="eastAsia" w:ascii="宋体" w:hAnsi="宋体" w:eastAsia="宋体" w:cs="宋体"/>
                <w:b/>
                <w:bCs/>
                <w:color w:val="000000"/>
                <w:kern w:val="0"/>
                <w:sz w:val="22"/>
              </w:rPr>
              <w:t>指标说明</w:t>
            </w:r>
          </w:p>
        </w:tc>
        <w:tc>
          <w:tcPr>
            <w:tcW w:w="2012" w:type="dxa"/>
            <w:tcBorders>
              <w:tl2br w:val="nil"/>
              <w:tr2bl w:val="nil"/>
            </w:tcBorders>
            <w:shd w:val="clear" w:color="auto" w:fill="FFFFFF"/>
            <w:vAlign w:val="center"/>
          </w:tcPr>
          <w:p>
            <w:pPr>
              <w:widowControl/>
              <w:spacing w:line="560" w:lineRule="exact"/>
              <w:jc w:val="center"/>
              <w:rPr>
                <w:rFonts w:ascii="宋体" w:hAnsi="宋体" w:cs="宋体"/>
                <w:b/>
                <w:bCs/>
                <w:color w:val="000000"/>
                <w:kern w:val="0"/>
                <w:sz w:val="22"/>
              </w:rPr>
            </w:pPr>
            <w:r>
              <w:rPr>
                <w:rFonts w:hint="eastAsia" w:ascii="宋体" w:hAnsi="宋体" w:eastAsia="宋体" w:cs="宋体"/>
                <w:b/>
                <w:bCs/>
                <w:color w:val="000000"/>
                <w:kern w:val="0"/>
                <w:sz w:val="22"/>
              </w:rPr>
              <w:t>分值</w:t>
            </w:r>
          </w:p>
        </w:tc>
        <w:tc>
          <w:tcPr>
            <w:tcW w:w="2238" w:type="dxa"/>
            <w:tcBorders>
              <w:tl2br w:val="nil"/>
              <w:tr2bl w:val="nil"/>
            </w:tcBorders>
            <w:shd w:val="clear" w:color="auto" w:fill="FFFFFF"/>
            <w:vAlign w:val="center"/>
          </w:tcPr>
          <w:p>
            <w:pPr>
              <w:widowControl/>
              <w:spacing w:line="560" w:lineRule="exact"/>
              <w:jc w:val="center"/>
              <w:rPr>
                <w:rFonts w:ascii="宋体" w:hAnsi="宋体" w:cs="宋体"/>
                <w:b/>
                <w:bCs/>
                <w:color w:val="000000"/>
                <w:kern w:val="0"/>
                <w:sz w:val="22"/>
              </w:rPr>
            </w:pPr>
            <w:r>
              <w:rPr>
                <w:rFonts w:hint="eastAsia" w:ascii="宋体" w:hAnsi="宋体" w:eastAsia="宋体" w:cs="宋体"/>
                <w:b/>
                <w:bCs/>
                <w:color w:val="000000"/>
                <w:kern w:val="0"/>
                <w:sz w:val="22"/>
              </w:rPr>
              <w:t>得分</w:t>
            </w:r>
          </w:p>
        </w:tc>
      </w:tr>
      <w:tr>
        <w:tblPrEx>
          <w:tblBorders>
            <w:top w:val="single" w:color="000000" w:sz="8" w:space="0"/>
            <w:left w:val="single" w:color="000000" w:sz="8" w:space="0"/>
            <w:bottom w:val="single" w:color="000000" w:sz="8" w:space="0"/>
            <w:right w:val="single" w:color="000000" w:sz="8" w:space="0"/>
            <w:insideH w:val="single" w:color="000000" w:sz="8" w:space="0"/>
            <w:insideV w:val="single" w:color="000000" w:sz="8" w:space="0"/>
          </w:tblBorders>
          <w:tblCellMar>
            <w:top w:w="0" w:type="dxa"/>
            <w:left w:w="108" w:type="dxa"/>
            <w:bottom w:w="0" w:type="dxa"/>
            <w:right w:w="108" w:type="dxa"/>
          </w:tblCellMar>
        </w:tblPrEx>
        <w:trPr>
          <w:trHeight w:val="90" w:hRule="atLeast"/>
          <w:jc w:val="center"/>
        </w:trPr>
        <w:tc>
          <w:tcPr>
            <w:tcW w:w="789" w:type="dxa"/>
            <w:vMerge w:val="restart"/>
            <w:tcBorders>
              <w:tl2br w:val="nil"/>
              <w:tr2bl w:val="nil"/>
            </w:tcBorders>
            <w:shd w:val="clear" w:color="auto" w:fill="FFFFFF"/>
            <w:vAlign w:val="center"/>
          </w:tcPr>
          <w:p>
            <w:pPr>
              <w:widowControl/>
              <w:spacing w:line="560" w:lineRule="exact"/>
              <w:jc w:val="center"/>
              <w:rPr>
                <w:rFonts w:ascii="仿宋_GB2312" w:hAnsi="宋体" w:eastAsia="仿宋_GB2312" w:cs="宋体"/>
                <w:color w:val="000000"/>
                <w:kern w:val="0"/>
                <w:sz w:val="18"/>
                <w:szCs w:val="18"/>
              </w:rPr>
            </w:pPr>
            <w:r>
              <w:rPr>
                <w:rFonts w:hint="eastAsia" w:ascii="仿宋_GB2312" w:hAnsi="宋体" w:eastAsia="仿宋_GB2312" w:cs="宋体"/>
                <w:color w:val="000000"/>
                <w:kern w:val="0"/>
                <w:sz w:val="18"/>
                <w:szCs w:val="18"/>
              </w:rPr>
              <w:t>决策　</w:t>
            </w:r>
          </w:p>
          <w:p>
            <w:pPr>
              <w:widowControl/>
              <w:spacing w:line="560" w:lineRule="exact"/>
              <w:jc w:val="center"/>
              <w:rPr>
                <w:rFonts w:ascii="仿宋_GB2312" w:hAnsi="宋体" w:eastAsia="仿宋_GB2312" w:cs="宋体"/>
                <w:color w:val="000000"/>
                <w:kern w:val="0"/>
                <w:sz w:val="18"/>
                <w:szCs w:val="18"/>
              </w:rPr>
            </w:pPr>
            <w:r>
              <w:rPr>
                <w:rFonts w:hint="eastAsia" w:ascii="仿宋_GB2312" w:hAnsi="宋体" w:eastAsia="仿宋_GB2312" w:cs="宋体"/>
                <w:color w:val="000000"/>
                <w:kern w:val="0"/>
                <w:sz w:val="18"/>
                <w:szCs w:val="18"/>
              </w:rPr>
              <w:t>（20分）　</w:t>
            </w:r>
          </w:p>
          <w:p>
            <w:pPr>
              <w:spacing w:line="560" w:lineRule="exact"/>
              <w:jc w:val="center"/>
              <w:rPr>
                <w:rFonts w:ascii="仿宋_GB2312" w:hAnsi="宋体" w:eastAsia="仿宋_GB2312" w:cs="宋体"/>
                <w:color w:val="000000"/>
                <w:kern w:val="0"/>
                <w:sz w:val="18"/>
                <w:szCs w:val="18"/>
              </w:rPr>
            </w:pPr>
            <w:r>
              <w:rPr>
                <w:rFonts w:hint="eastAsia" w:ascii="仿宋_GB2312" w:hAnsi="宋体" w:eastAsia="仿宋_GB2312" w:cs="宋体"/>
                <w:color w:val="000000"/>
                <w:kern w:val="0"/>
                <w:sz w:val="18"/>
                <w:szCs w:val="18"/>
              </w:rPr>
              <w:t>　</w:t>
            </w:r>
          </w:p>
          <w:p>
            <w:pPr>
              <w:widowControl/>
              <w:spacing w:line="560" w:lineRule="exact"/>
              <w:jc w:val="center"/>
              <w:rPr>
                <w:rFonts w:ascii="仿宋_GB2312" w:hAnsi="宋体" w:eastAsia="仿宋_GB2312" w:cs="宋体"/>
                <w:color w:val="000000"/>
                <w:kern w:val="0"/>
                <w:sz w:val="18"/>
                <w:szCs w:val="18"/>
              </w:rPr>
            </w:pPr>
            <w:r>
              <w:rPr>
                <w:rFonts w:hint="eastAsia" w:ascii="仿宋_GB2312" w:hAnsi="宋体" w:eastAsia="仿宋_GB2312" w:cs="宋体"/>
                <w:color w:val="000000"/>
                <w:kern w:val="0"/>
                <w:sz w:val="18"/>
                <w:szCs w:val="18"/>
              </w:rPr>
              <w:t>　</w:t>
            </w:r>
          </w:p>
        </w:tc>
        <w:tc>
          <w:tcPr>
            <w:tcW w:w="704" w:type="dxa"/>
            <w:vMerge w:val="restart"/>
            <w:tcBorders>
              <w:tl2br w:val="nil"/>
              <w:tr2bl w:val="nil"/>
            </w:tcBorders>
            <w:shd w:val="clear" w:color="auto" w:fill="FFFFFF"/>
            <w:vAlign w:val="center"/>
          </w:tcPr>
          <w:p>
            <w:pPr>
              <w:widowControl/>
              <w:spacing w:line="560" w:lineRule="exact"/>
              <w:jc w:val="center"/>
              <w:rPr>
                <w:rFonts w:ascii="仿宋_GB2312" w:hAnsi="宋体" w:eastAsia="仿宋_GB2312" w:cs="宋体"/>
                <w:color w:val="000000"/>
                <w:kern w:val="0"/>
                <w:sz w:val="18"/>
                <w:szCs w:val="18"/>
              </w:rPr>
            </w:pPr>
            <w:r>
              <w:rPr>
                <w:rFonts w:hint="eastAsia" w:ascii="仿宋_GB2312" w:hAnsi="宋体" w:eastAsia="仿宋_GB2312" w:cs="宋体"/>
                <w:color w:val="000000"/>
                <w:kern w:val="0"/>
                <w:sz w:val="18"/>
                <w:szCs w:val="18"/>
              </w:rPr>
              <w:t>项目立项（6分）　</w:t>
            </w:r>
          </w:p>
        </w:tc>
        <w:tc>
          <w:tcPr>
            <w:tcW w:w="705" w:type="dxa"/>
            <w:tcBorders>
              <w:tl2br w:val="nil"/>
              <w:tr2bl w:val="nil"/>
            </w:tcBorders>
            <w:shd w:val="clear" w:color="auto" w:fill="FFFFFF"/>
            <w:vAlign w:val="center"/>
          </w:tcPr>
          <w:p>
            <w:pPr>
              <w:widowControl/>
              <w:spacing w:line="560" w:lineRule="exact"/>
              <w:jc w:val="center"/>
              <w:rPr>
                <w:rFonts w:ascii="仿宋_GB2312" w:hAnsi="宋体" w:eastAsia="仿宋_GB2312" w:cs="宋体"/>
                <w:color w:val="000000"/>
                <w:kern w:val="0"/>
                <w:sz w:val="18"/>
                <w:szCs w:val="18"/>
              </w:rPr>
            </w:pPr>
            <w:r>
              <w:rPr>
                <w:rFonts w:hint="eastAsia" w:ascii="仿宋_GB2312" w:hAnsi="宋体" w:eastAsia="仿宋_GB2312" w:cs="宋体"/>
                <w:color w:val="000000"/>
                <w:kern w:val="0"/>
                <w:sz w:val="18"/>
                <w:szCs w:val="18"/>
              </w:rPr>
              <w:t>立项依据</w:t>
            </w:r>
          </w:p>
          <w:p>
            <w:pPr>
              <w:widowControl/>
              <w:spacing w:line="560" w:lineRule="exact"/>
              <w:jc w:val="center"/>
              <w:rPr>
                <w:rFonts w:ascii="仿宋_GB2312" w:hAnsi="宋体" w:eastAsia="仿宋_GB2312" w:cs="宋体"/>
                <w:color w:val="000000"/>
                <w:kern w:val="0"/>
                <w:sz w:val="18"/>
                <w:szCs w:val="18"/>
              </w:rPr>
            </w:pPr>
            <w:r>
              <w:rPr>
                <w:rFonts w:hint="eastAsia" w:ascii="仿宋_GB2312" w:hAnsi="宋体" w:eastAsia="仿宋_GB2312" w:cs="宋体"/>
                <w:color w:val="000000"/>
                <w:kern w:val="0"/>
                <w:sz w:val="18"/>
                <w:szCs w:val="18"/>
              </w:rPr>
              <w:t>充分性（3分）</w:t>
            </w:r>
          </w:p>
        </w:tc>
        <w:tc>
          <w:tcPr>
            <w:tcW w:w="2370" w:type="dxa"/>
            <w:tcBorders>
              <w:tl2br w:val="nil"/>
              <w:tr2bl w:val="nil"/>
            </w:tcBorders>
            <w:shd w:val="clear" w:color="auto" w:fill="FFFFFF"/>
            <w:vAlign w:val="center"/>
          </w:tcPr>
          <w:p>
            <w:pPr>
              <w:widowControl/>
              <w:spacing w:line="560" w:lineRule="exact"/>
              <w:rPr>
                <w:rFonts w:ascii="仿宋_GB2312" w:hAnsi="宋体" w:eastAsia="仿宋_GB2312" w:cs="宋体"/>
                <w:color w:val="000000"/>
                <w:kern w:val="0"/>
                <w:sz w:val="18"/>
                <w:szCs w:val="18"/>
              </w:rPr>
            </w:pPr>
            <w:r>
              <w:rPr>
                <w:rFonts w:hint="eastAsia" w:ascii="仿宋_GB2312" w:hAnsi="宋体" w:eastAsia="仿宋_GB2312" w:cs="宋体"/>
                <w:color w:val="000000"/>
                <w:kern w:val="0"/>
                <w:sz w:val="18"/>
                <w:szCs w:val="18"/>
              </w:rPr>
              <w:t>项目立项是否符合法律法规、相关政策、发展规划以及部门职责，用以反映和考核项目立项依据情况。</w:t>
            </w:r>
          </w:p>
        </w:tc>
        <w:tc>
          <w:tcPr>
            <w:tcW w:w="4395" w:type="dxa"/>
            <w:tcBorders>
              <w:tl2br w:val="nil"/>
              <w:tr2bl w:val="nil"/>
            </w:tcBorders>
            <w:shd w:val="clear" w:color="auto" w:fill="FFFFFF"/>
            <w:vAlign w:val="center"/>
          </w:tcPr>
          <w:p>
            <w:pPr>
              <w:widowControl/>
              <w:spacing w:line="560" w:lineRule="exact"/>
              <w:jc w:val="left"/>
              <w:rPr>
                <w:rFonts w:ascii="仿宋_GB2312" w:hAnsi="宋体" w:eastAsia="仿宋_GB2312" w:cs="宋体"/>
                <w:color w:val="000000"/>
                <w:kern w:val="0"/>
                <w:sz w:val="18"/>
                <w:szCs w:val="18"/>
              </w:rPr>
            </w:pPr>
            <w:r>
              <w:rPr>
                <w:rFonts w:hint="eastAsia" w:ascii="仿宋_GB2312" w:hAnsi="宋体" w:eastAsia="仿宋_GB2312" w:cs="宋体"/>
                <w:color w:val="000000"/>
                <w:kern w:val="0"/>
                <w:sz w:val="18"/>
                <w:szCs w:val="18"/>
              </w:rPr>
              <w:t>评价要点：</w:t>
            </w:r>
            <w:r>
              <w:rPr>
                <w:rFonts w:hint="eastAsia" w:ascii="仿宋_GB2312" w:hAnsi="宋体" w:eastAsia="仿宋_GB2312" w:cs="宋体"/>
                <w:color w:val="000000"/>
                <w:kern w:val="0"/>
                <w:sz w:val="18"/>
                <w:szCs w:val="18"/>
              </w:rPr>
              <w:br w:type="textWrapping"/>
            </w:r>
            <w:r>
              <w:rPr>
                <w:rFonts w:hint="eastAsia" w:ascii="仿宋_GB2312" w:hAnsi="宋体" w:eastAsia="仿宋_GB2312" w:cs="宋体"/>
                <w:color w:val="000000"/>
                <w:kern w:val="0"/>
                <w:sz w:val="18"/>
                <w:szCs w:val="18"/>
              </w:rPr>
              <w:t>①项目立项是否符合国家法律法规、国民经济发展规划和相关政策；</w:t>
            </w:r>
            <w:r>
              <w:rPr>
                <w:rFonts w:hint="eastAsia" w:ascii="仿宋_GB2312" w:hAnsi="宋体" w:eastAsia="仿宋_GB2312" w:cs="宋体"/>
                <w:color w:val="000000"/>
                <w:kern w:val="0"/>
                <w:sz w:val="18"/>
                <w:szCs w:val="18"/>
              </w:rPr>
              <w:br w:type="textWrapping"/>
            </w:r>
            <w:r>
              <w:rPr>
                <w:rFonts w:hint="eastAsia" w:ascii="仿宋_GB2312" w:hAnsi="宋体" w:eastAsia="仿宋_GB2312" w:cs="宋体"/>
                <w:color w:val="000000"/>
                <w:kern w:val="0"/>
                <w:sz w:val="18"/>
                <w:szCs w:val="18"/>
              </w:rPr>
              <w:t>②项目立项是否符合行业发展规划和政策要求；</w:t>
            </w:r>
            <w:r>
              <w:rPr>
                <w:rFonts w:hint="eastAsia" w:ascii="仿宋_GB2312" w:hAnsi="宋体" w:eastAsia="仿宋_GB2312" w:cs="宋体"/>
                <w:color w:val="000000"/>
                <w:kern w:val="0"/>
                <w:sz w:val="18"/>
                <w:szCs w:val="18"/>
              </w:rPr>
              <w:br w:type="textWrapping"/>
            </w:r>
            <w:r>
              <w:rPr>
                <w:rFonts w:hint="eastAsia" w:ascii="仿宋_GB2312" w:hAnsi="宋体" w:eastAsia="仿宋_GB2312" w:cs="宋体"/>
                <w:color w:val="000000"/>
                <w:kern w:val="0"/>
                <w:sz w:val="18"/>
                <w:szCs w:val="18"/>
              </w:rPr>
              <w:t>③项目立项是否与部门职责范围相符，属于部门履职所需；</w:t>
            </w:r>
            <w:r>
              <w:rPr>
                <w:rFonts w:hint="eastAsia" w:ascii="仿宋_GB2312" w:hAnsi="宋体" w:eastAsia="仿宋_GB2312" w:cs="宋体"/>
                <w:color w:val="000000"/>
                <w:kern w:val="0"/>
                <w:sz w:val="18"/>
                <w:szCs w:val="18"/>
              </w:rPr>
              <w:br w:type="textWrapping"/>
            </w:r>
            <w:r>
              <w:rPr>
                <w:rFonts w:hint="eastAsia" w:ascii="仿宋_GB2312" w:hAnsi="宋体" w:eastAsia="仿宋_GB2312" w:cs="宋体"/>
                <w:color w:val="000000"/>
                <w:kern w:val="0"/>
                <w:sz w:val="18"/>
                <w:szCs w:val="18"/>
              </w:rPr>
              <w:t>④项目是否属于公共财政支持范围，是否符合中央、地方事权支出责任划分原则；</w:t>
            </w:r>
            <w:r>
              <w:rPr>
                <w:rFonts w:hint="eastAsia" w:ascii="仿宋_GB2312" w:hAnsi="宋体" w:eastAsia="仿宋_GB2312" w:cs="宋体"/>
                <w:color w:val="000000"/>
                <w:kern w:val="0"/>
                <w:sz w:val="18"/>
                <w:szCs w:val="18"/>
              </w:rPr>
              <w:br w:type="textWrapping"/>
            </w:r>
            <w:r>
              <w:rPr>
                <w:rFonts w:hint="eastAsia" w:ascii="仿宋_GB2312" w:hAnsi="宋体" w:eastAsia="仿宋_GB2312" w:cs="宋体"/>
                <w:color w:val="000000"/>
                <w:kern w:val="0"/>
                <w:sz w:val="18"/>
                <w:szCs w:val="18"/>
              </w:rPr>
              <w:t>⑤项目是否与相关部门同类项目或部门内部相关项目重复。</w:t>
            </w:r>
          </w:p>
        </w:tc>
        <w:tc>
          <w:tcPr>
            <w:tcW w:w="2012" w:type="dxa"/>
            <w:tcBorders>
              <w:tl2br w:val="nil"/>
              <w:tr2bl w:val="nil"/>
            </w:tcBorders>
            <w:shd w:val="clear" w:color="auto" w:fill="FFFFFF"/>
            <w:vAlign w:val="center"/>
          </w:tcPr>
          <w:p>
            <w:pPr>
              <w:widowControl/>
              <w:spacing w:line="560" w:lineRule="exact"/>
              <w:jc w:val="center"/>
              <w:rPr>
                <w:rFonts w:ascii="仿宋_GB2312" w:hAnsi="宋体" w:eastAsia="仿宋_GB2312" w:cs="宋体"/>
                <w:color w:val="000000"/>
                <w:kern w:val="0"/>
                <w:sz w:val="18"/>
                <w:szCs w:val="18"/>
              </w:rPr>
            </w:pPr>
            <w:r>
              <w:rPr>
                <w:rFonts w:hint="eastAsia" w:ascii="仿宋_GB2312" w:hAnsi="宋体" w:eastAsia="仿宋_GB2312" w:cs="宋体"/>
                <w:color w:val="000000"/>
                <w:kern w:val="0"/>
                <w:sz w:val="18"/>
                <w:szCs w:val="18"/>
              </w:rPr>
              <w:t>3</w:t>
            </w:r>
          </w:p>
        </w:tc>
        <w:tc>
          <w:tcPr>
            <w:tcW w:w="2238" w:type="dxa"/>
            <w:tcBorders>
              <w:tl2br w:val="nil"/>
              <w:tr2bl w:val="nil"/>
            </w:tcBorders>
            <w:shd w:val="clear" w:color="auto" w:fill="FFFFFF"/>
            <w:vAlign w:val="center"/>
          </w:tcPr>
          <w:p>
            <w:pPr>
              <w:widowControl/>
              <w:spacing w:line="560" w:lineRule="exact"/>
              <w:jc w:val="center"/>
              <w:rPr>
                <w:rFonts w:ascii="仿宋_GB2312" w:hAnsi="宋体" w:eastAsia="仿宋_GB2312" w:cs="宋体"/>
                <w:color w:val="000000"/>
                <w:kern w:val="0"/>
                <w:sz w:val="18"/>
                <w:szCs w:val="18"/>
              </w:rPr>
            </w:pPr>
            <w:r>
              <w:rPr>
                <w:rFonts w:hint="eastAsia" w:ascii="仿宋_GB2312" w:hAnsi="宋体" w:eastAsia="仿宋_GB2312" w:cs="宋体"/>
                <w:color w:val="000000"/>
                <w:kern w:val="0"/>
                <w:sz w:val="18"/>
                <w:szCs w:val="18"/>
              </w:rPr>
              <w:t>3</w:t>
            </w:r>
          </w:p>
        </w:tc>
      </w:tr>
      <w:tr>
        <w:tblPrEx>
          <w:tblBorders>
            <w:top w:val="single" w:color="000000" w:sz="8" w:space="0"/>
            <w:left w:val="single" w:color="000000" w:sz="8" w:space="0"/>
            <w:bottom w:val="single" w:color="000000" w:sz="8" w:space="0"/>
            <w:right w:val="single" w:color="000000" w:sz="8" w:space="0"/>
            <w:insideH w:val="single" w:color="000000" w:sz="8" w:space="0"/>
            <w:insideV w:val="single" w:color="000000" w:sz="8" w:space="0"/>
          </w:tblBorders>
          <w:tblCellMar>
            <w:top w:w="0" w:type="dxa"/>
            <w:left w:w="108" w:type="dxa"/>
            <w:bottom w:w="0" w:type="dxa"/>
            <w:right w:w="108" w:type="dxa"/>
          </w:tblCellMar>
        </w:tblPrEx>
        <w:trPr>
          <w:trHeight w:val="2510" w:hRule="atLeast"/>
          <w:jc w:val="center"/>
        </w:trPr>
        <w:tc>
          <w:tcPr>
            <w:tcW w:w="789" w:type="dxa"/>
            <w:vMerge w:val="continue"/>
            <w:tcBorders>
              <w:tl2br w:val="nil"/>
              <w:tr2bl w:val="nil"/>
            </w:tcBorders>
            <w:shd w:val="clear" w:color="auto" w:fill="FFFFFF"/>
            <w:vAlign w:val="center"/>
          </w:tcPr>
          <w:p>
            <w:pPr>
              <w:spacing w:line="560" w:lineRule="exact"/>
              <w:jc w:val="center"/>
              <w:rPr>
                <w:rFonts w:ascii="仿宋_GB2312" w:hAnsi="宋体" w:eastAsia="仿宋_GB2312" w:cs="宋体"/>
                <w:color w:val="000000"/>
                <w:kern w:val="0"/>
                <w:sz w:val="18"/>
                <w:szCs w:val="18"/>
              </w:rPr>
            </w:pPr>
          </w:p>
        </w:tc>
        <w:tc>
          <w:tcPr>
            <w:tcW w:w="704" w:type="dxa"/>
            <w:vMerge w:val="continue"/>
            <w:tcBorders>
              <w:tl2br w:val="nil"/>
              <w:tr2bl w:val="nil"/>
            </w:tcBorders>
            <w:shd w:val="clear" w:color="auto" w:fill="FFFFFF"/>
            <w:vAlign w:val="center"/>
          </w:tcPr>
          <w:p>
            <w:pPr>
              <w:widowControl/>
              <w:spacing w:line="560" w:lineRule="exact"/>
              <w:jc w:val="center"/>
              <w:rPr>
                <w:rFonts w:ascii="仿宋_GB2312" w:hAnsi="宋体" w:eastAsia="仿宋_GB2312" w:cs="宋体"/>
                <w:color w:val="000000"/>
                <w:kern w:val="0"/>
                <w:sz w:val="18"/>
                <w:szCs w:val="18"/>
              </w:rPr>
            </w:pPr>
          </w:p>
        </w:tc>
        <w:tc>
          <w:tcPr>
            <w:tcW w:w="705" w:type="dxa"/>
            <w:tcBorders>
              <w:tl2br w:val="nil"/>
              <w:tr2bl w:val="nil"/>
            </w:tcBorders>
            <w:shd w:val="clear" w:color="auto" w:fill="FFFFFF"/>
            <w:vAlign w:val="center"/>
          </w:tcPr>
          <w:p>
            <w:pPr>
              <w:widowControl/>
              <w:spacing w:line="560" w:lineRule="exact"/>
              <w:jc w:val="center"/>
              <w:rPr>
                <w:rFonts w:ascii="仿宋_GB2312" w:hAnsi="宋体" w:eastAsia="仿宋_GB2312" w:cs="宋体"/>
                <w:color w:val="000000"/>
                <w:kern w:val="0"/>
                <w:sz w:val="18"/>
                <w:szCs w:val="18"/>
              </w:rPr>
            </w:pPr>
            <w:r>
              <w:rPr>
                <w:rFonts w:hint="eastAsia" w:ascii="仿宋_GB2312" w:hAnsi="宋体" w:eastAsia="仿宋_GB2312" w:cs="宋体"/>
                <w:color w:val="000000"/>
                <w:kern w:val="0"/>
                <w:sz w:val="18"/>
                <w:szCs w:val="18"/>
              </w:rPr>
              <w:t>立项程序</w:t>
            </w:r>
          </w:p>
          <w:p>
            <w:pPr>
              <w:widowControl/>
              <w:spacing w:line="560" w:lineRule="exact"/>
              <w:jc w:val="center"/>
              <w:rPr>
                <w:rFonts w:ascii="仿宋_GB2312" w:hAnsi="宋体" w:eastAsia="仿宋_GB2312" w:cs="宋体"/>
                <w:color w:val="000000"/>
                <w:kern w:val="0"/>
                <w:sz w:val="18"/>
                <w:szCs w:val="18"/>
              </w:rPr>
            </w:pPr>
            <w:r>
              <w:rPr>
                <w:rFonts w:hint="eastAsia" w:ascii="仿宋_GB2312" w:hAnsi="宋体" w:eastAsia="仿宋_GB2312" w:cs="宋体"/>
                <w:color w:val="000000"/>
                <w:kern w:val="0"/>
                <w:sz w:val="18"/>
                <w:szCs w:val="18"/>
              </w:rPr>
              <w:t>规范性（3分）</w:t>
            </w:r>
          </w:p>
        </w:tc>
        <w:tc>
          <w:tcPr>
            <w:tcW w:w="2370" w:type="dxa"/>
            <w:tcBorders>
              <w:tl2br w:val="nil"/>
              <w:tr2bl w:val="nil"/>
            </w:tcBorders>
            <w:shd w:val="clear" w:color="auto" w:fill="FFFFFF"/>
            <w:vAlign w:val="center"/>
          </w:tcPr>
          <w:p>
            <w:pPr>
              <w:widowControl/>
              <w:spacing w:line="560" w:lineRule="exact"/>
              <w:rPr>
                <w:rFonts w:ascii="仿宋_GB2312" w:hAnsi="宋体" w:eastAsia="仿宋_GB2312" w:cs="宋体"/>
                <w:color w:val="000000"/>
                <w:kern w:val="0"/>
                <w:sz w:val="18"/>
                <w:szCs w:val="18"/>
              </w:rPr>
            </w:pPr>
            <w:r>
              <w:rPr>
                <w:rFonts w:hint="eastAsia" w:ascii="仿宋_GB2312" w:hAnsi="宋体" w:eastAsia="仿宋_GB2312" w:cs="宋体"/>
                <w:color w:val="000000"/>
                <w:kern w:val="0"/>
                <w:sz w:val="18"/>
                <w:szCs w:val="18"/>
              </w:rPr>
              <w:t>项目申请、设立过程是否符合相关要求，用以反映和考核项目立项的规范情况。</w:t>
            </w:r>
          </w:p>
        </w:tc>
        <w:tc>
          <w:tcPr>
            <w:tcW w:w="4395" w:type="dxa"/>
            <w:tcBorders>
              <w:tl2br w:val="nil"/>
              <w:tr2bl w:val="nil"/>
            </w:tcBorders>
            <w:shd w:val="clear" w:color="auto" w:fill="FFFFFF"/>
            <w:vAlign w:val="center"/>
          </w:tcPr>
          <w:p>
            <w:pPr>
              <w:widowControl/>
              <w:spacing w:line="560" w:lineRule="exact"/>
              <w:jc w:val="left"/>
              <w:rPr>
                <w:rFonts w:ascii="仿宋_GB2312" w:hAnsi="宋体" w:eastAsia="仿宋_GB2312" w:cs="宋体"/>
                <w:color w:val="000000"/>
                <w:kern w:val="0"/>
                <w:sz w:val="18"/>
                <w:szCs w:val="18"/>
              </w:rPr>
            </w:pPr>
            <w:r>
              <w:rPr>
                <w:rFonts w:hint="eastAsia" w:ascii="仿宋_GB2312" w:hAnsi="宋体" w:eastAsia="仿宋_GB2312" w:cs="宋体"/>
                <w:color w:val="000000"/>
                <w:kern w:val="0"/>
                <w:sz w:val="18"/>
                <w:szCs w:val="18"/>
              </w:rPr>
              <w:t>评价要点：</w:t>
            </w:r>
            <w:r>
              <w:rPr>
                <w:rFonts w:hint="eastAsia" w:ascii="仿宋_GB2312" w:hAnsi="宋体" w:eastAsia="仿宋_GB2312" w:cs="宋体"/>
                <w:color w:val="000000"/>
                <w:kern w:val="0"/>
                <w:sz w:val="18"/>
                <w:szCs w:val="18"/>
              </w:rPr>
              <w:br w:type="textWrapping"/>
            </w:r>
            <w:r>
              <w:rPr>
                <w:rFonts w:hint="eastAsia" w:ascii="仿宋_GB2312" w:hAnsi="宋体" w:eastAsia="仿宋_GB2312" w:cs="宋体"/>
                <w:color w:val="000000"/>
                <w:kern w:val="0"/>
                <w:sz w:val="18"/>
                <w:szCs w:val="18"/>
              </w:rPr>
              <w:t>①项目是否按照规定的程序申请设立；</w:t>
            </w:r>
            <w:r>
              <w:rPr>
                <w:rFonts w:hint="eastAsia" w:ascii="仿宋_GB2312" w:hAnsi="宋体" w:eastAsia="仿宋_GB2312" w:cs="宋体"/>
                <w:color w:val="000000"/>
                <w:kern w:val="0"/>
                <w:sz w:val="18"/>
                <w:szCs w:val="18"/>
              </w:rPr>
              <w:br w:type="textWrapping"/>
            </w:r>
            <w:r>
              <w:rPr>
                <w:rFonts w:hint="eastAsia" w:ascii="仿宋_GB2312" w:hAnsi="宋体" w:eastAsia="仿宋_GB2312" w:cs="宋体"/>
                <w:color w:val="000000"/>
                <w:kern w:val="0"/>
                <w:sz w:val="18"/>
                <w:szCs w:val="18"/>
              </w:rPr>
              <w:t>②审批文件、材料是否符合相关要求；</w:t>
            </w:r>
            <w:r>
              <w:rPr>
                <w:rFonts w:hint="eastAsia" w:ascii="仿宋_GB2312" w:hAnsi="宋体" w:eastAsia="仿宋_GB2312" w:cs="宋体"/>
                <w:color w:val="000000"/>
                <w:kern w:val="0"/>
                <w:sz w:val="18"/>
                <w:szCs w:val="18"/>
              </w:rPr>
              <w:br w:type="textWrapping"/>
            </w:r>
            <w:r>
              <w:rPr>
                <w:rFonts w:hint="eastAsia" w:ascii="仿宋_GB2312" w:hAnsi="宋体" w:eastAsia="仿宋_GB2312" w:cs="宋体"/>
                <w:color w:val="000000"/>
                <w:kern w:val="0"/>
                <w:sz w:val="18"/>
                <w:szCs w:val="18"/>
              </w:rPr>
              <w:t>③事前是否已经过必要的可行性研究、专家论证、风险评估、绩效评估、集体决策。</w:t>
            </w:r>
          </w:p>
        </w:tc>
        <w:tc>
          <w:tcPr>
            <w:tcW w:w="2012" w:type="dxa"/>
            <w:tcBorders>
              <w:tl2br w:val="nil"/>
              <w:tr2bl w:val="nil"/>
            </w:tcBorders>
            <w:shd w:val="clear" w:color="auto" w:fill="FFFFFF"/>
            <w:vAlign w:val="center"/>
          </w:tcPr>
          <w:p>
            <w:pPr>
              <w:widowControl/>
              <w:spacing w:line="560" w:lineRule="exact"/>
              <w:jc w:val="center"/>
              <w:rPr>
                <w:rFonts w:ascii="仿宋_GB2312" w:hAnsi="宋体" w:eastAsia="仿宋_GB2312" w:cs="宋体"/>
                <w:color w:val="000000"/>
                <w:kern w:val="0"/>
                <w:sz w:val="18"/>
                <w:szCs w:val="18"/>
              </w:rPr>
            </w:pPr>
            <w:r>
              <w:rPr>
                <w:rFonts w:hint="eastAsia" w:ascii="仿宋_GB2312" w:hAnsi="宋体" w:eastAsia="仿宋_GB2312" w:cs="宋体"/>
                <w:color w:val="000000"/>
                <w:kern w:val="0"/>
                <w:sz w:val="18"/>
                <w:szCs w:val="18"/>
              </w:rPr>
              <w:t>3</w:t>
            </w:r>
          </w:p>
        </w:tc>
        <w:tc>
          <w:tcPr>
            <w:tcW w:w="2238" w:type="dxa"/>
            <w:tcBorders>
              <w:tl2br w:val="nil"/>
              <w:tr2bl w:val="nil"/>
            </w:tcBorders>
            <w:shd w:val="clear" w:color="auto" w:fill="FFFFFF"/>
            <w:vAlign w:val="center"/>
          </w:tcPr>
          <w:p>
            <w:pPr>
              <w:widowControl/>
              <w:spacing w:line="560" w:lineRule="exact"/>
              <w:jc w:val="center"/>
              <w:rPr>
                <w:rFonts w:ascii="仿宋_GB2312" w:hAnsi="宋体" w:eastAsia="仿宋_GB2312" w:cs="宋体"/>
                <w:color w:val="000000"/>
                <w:kern w:val="0"/>
                <w:sz w:val="18"/>
                <w:szCs w:val="18"/>
              </w:rPr>
            </w:pPr>
            <w:r>
              <w:rPr>
                <w:rFonts w:hint="eastAsia" w:ascii="仿宋_GB2312" w:hAnsi="宋体" w:eastAsia="仿宋_GB2312" w:cs="宋体"/>
                <w:color w:val="000000"/>
                <w:kern w:val="0"/>
                <w:sz w:val="18"/>
                <w:szCs w:val="18"/>
              </w:rPr>
              <w:t>3</w:t>
            </w:r>
          </w:p>
        </w:tc>
      </w:tr>
      <w:tr>
        <w:tblPrEx>
          <w:tblBorders>
            <w:top w:val="single" w:color="000000" w:sz="8" w:space="0"/>
            <w:left w:val="single" w:color="000000" w:sz="8" w:space="0"/>
            <w:bottom w:val="single" w:color="000000" w:sz="8" w:space="0"/>
            <w:right w:val="single" w:color="000000" w:sz="8" w:space="0"/>
            <w:insideH w:val="single" w:color="000000" w:sz="8" w:space="0"/>
            <w:insideV w:val="single" w:color="000000" w:sz="8" w:space="0"/>
          </w:tblBorders>
          <w:tblCellMar>
            <w:top w:w="0" w:type="dxa"/>
            <w:left w:w="108" w:type="dxa"/>
            <w:bottom w:w="0" w:type="dxa"/>
            <w:right w:w="108" w:type="dxa"/>
          </w:tblCellMar>
        </w:tblPrEx>
        <w:trPr>
          <w:trHeight w:val="405" w:hRule="atLeast"/>
          <w:jc w:val="center"/>
        </w:trPr>
        <w:tc>
          <w:tcPr>
            <w:tcW w:w="789" w:type="dxa"/>
            <w:vMerge w:val="continue"/>
            <w:tcBorders>
              <w:tl2br w:val="nil"/>
              <w:tr2bl w:val="nil"/>
            </w:tcBorders>
            <w:shd w:val="clear" w:color="auto" w:fill="FFFFFF"/>
            <w:vAlign w:val="center"/>
          </w:tcPr>
          <w:p>
            <w:pPr>
              <w:spacing w:line="560" w:lineRule="exact"/>
              <w:jc w:val="center"/>
              <w:rPr>
                <w:rFonts w:ascii="仿宋_GB2312" w:hAnsi="宋体" w:eastAsia="仿宋_GB2312" w:cs="宋体"/>
                <w:color w:val="000000"/>
                <w:kern w:val="0"/>
                <w:sz w:val="18"/>
                <w:szCs w:val="18"/>
              </w:rPr>
            </w:pPr>
          </w:p>
        </w:tc>
        <w:tc>
          <w:tcPr>
            <w:tcW w:w="704" w:type="dxa"/>
            <w:vMerge w:val="restart"/>
            <w:tcBorders>
              <w:tl2br w:val="nil"/>
              <w:tr2bl w:val="nil"/>
            </w:tcBorders>
            <w:shd w:val="clear" w:color="auto" w:fill="FFFFFF"/>
            <w:vAlign w:val="center"/>
          </w:tcPr>
          <w:p>
            <w:pPr>
              <w:widowControl/>
              <w:spacing w:line="560" w:lineRule="exact"/>
              <w:jc w:val="center"/>
              <w:rPr>
                <w:rFonts w:ascii="仿宋_GB2312" w:hAnsi="宋体" w:eastAsia="仿宋_GB2312" w:cs="宋体"/>
                <w:color w:val="000000"/>
                <w:kern w:val="0"/>
                <w:sz w:val="18"/>
                <w:szCs w:val="18"/>
              </w:rPr>
            </w:pPr>
            <w:r>
              <w:rPr>
                <w:rFonts w:hint="eastAsia" w:ascii="仿宋_GB2312" w:hAnsi="宋体" w:eastAsia="仿宋_GB2312" w:cs="宋体"/>
                <w:color w:val="000000"/>
                <w:kern w:val="0"/>
                <w:sz w:val="18"/>
                <w:szCs w:val="18"/>
              </w:rPr>
              <w:t>绩效目标　</w:t>
            </w:r>
          </w:p>
          <w:p>
            <w:pPr>
              <w:widowControl/>
              <w:spacing w:line="560" w:lineRule="exact"/>
              <w:jc w:val="center"/>
              <w:rPr>
                <w:rFonts w:ascii="仿宋_GB2312" w:hAnsi="宋体" w:eastAsia="仿宋_GB2312" w:cs="宋体"/>
                <w:color w:val="000000"/>
                <w:kern w:val="0"/>
                <w:sz w:val="18"/>
                <w:szCs w:val="18"/>
              </w:rPr>
            </w:pPr>
            <w:r>
              <w:rPr>
                <w:rFonts w:hint="eastAsia" w:ascii="仿宋_GB2312" w:hAnsi="宋体" w:eastAsia="仿宋_GB2312" w:cs="宋体"/>
                <w:color w:val="000000"/>
                <w:kern w:val="0"/>
                <w:sz w:val="18"/>
                <w:szCs w:val="18"/>
              </w:rPr>
              <w:t>（6分）</w:t>
            </w:r>
          </w:p>
        </w:tc>
        <w:tc>
          <w:tcPr>
            <w:tcW w:w="705" w:type="dxa"/>
            <w:tcBorders>
              <w:tl2br w:val="nil"/>
              <w:tr2bl w:val="nil"/>
            </w:tcBorders>
            <w:shd w:val="clear" w:color="auto" w:fill="FFFFFF"/>
            <w:vAlign w:val="center"/>
          </w:tcPr>
          <w:p>
            <w:pPr>
              <w:widowControl/>
              <w:spacing w:line="560" w:lineRule="exact"/>
              <w:jc w:val="center"/>
              <w:rPr>
                <w:rFonts w:ascii="仿宋_GB2312" w:hAnsi="宋体" w:eastAsia="仿宋_GB2312" w:cs="宋体"/>
                <w:color w:val="000000"/>
                <w:kern w:val="0"/>
                <w:sz w:val="18"/>
                <w:szCs w:val="18"/>
              </w:rPr>
            </w:pPr>
            <w:r>
              <w:rPr>
                <w:rFonts w:hint="eastAsia" w:ascii="仿宋_GB2312" w:hAnsi="宋体" w:eastAsia="仿宋_GB2312" w:cs="宋体"/>
                <w:color w:val="000000"/>
                <w:kern w:val="0"/>
                <w:sz w:val="18"/>
                <w:szCs w:val="18"/>
              </w:rPr>
              <w:t>绩效目标</w:t>
            </w:r>
          </w:p>
          <w:p>
            <w:pPr>
              <w:widowControl/>
              <w:spacing w:line="560" w:lineRule="exact"/>
              <w:jc w:val="center"/>
              <w:rPr>
                <w:rFonts w:ascii="仿宋_GB2312" w:hAnsi="宋体" w:eastAsia="仿宋_GB2312" w:cs="宋体"/>
                <w:color w:val="000000"/>
                <w:kern w:val="0"/>
                <w:sz w:val="18"/>
                <w:szCs w:val="18"/>
              </w:rPr>
            </w:pPr>
            <w:r>
              <w:rPr>
                <w:rFonts w:hint="eastAsia" w:ascii="仿宋_GB2312" w:hAnsi="宋体" w:eastAsia="仿宋_GB2312" w:cs="宋体"/>
                <w:color w:val="000000"/>
                <w:kern w:val="0"/>
                <w:sz w:val="18"/>
                <w:szCs w:val="18"/>
              </w:rPr>
              <w:t>合理性（3分）</w:t>
            </w:r>
          </w:p>
        </w:tc>
        <w:tc>
          <w:tcPr>
            <w:tcW w:w="2370" w:type="dxa"/>
            <w:tcBorders>
              <w:tl2br w:val="nil"/>
              <w:tr2bl w:val="nil"/>
            </w:tcBorders>
            <w:shd w:val="clear" w:color="000000" w:fill="FFFFFF"/>
            <w:vAlign w:val="center"/>
          </w:tcPr>
          <w:p>
            <w:pPr>
              <w:widowControl/>
              <w:spacing w:line="560" w:lineRule="exact"/>
              <w:rPr>
                <w:rFonts w:ascii="仿宋_GB2312" w:hAnsi="宋体" w:eastAsia="仿宋_GB2312" w:cs="宋体"/>
                <w:color w:val="000000"/>
                <w:kern w:val="0"/>
                <w:sz w:val="18"/>
                <w:szCs w:val="18"/>
              </w:rPr>
            </w:pPr>
            <w:r>
              <w:rPr>
                <w:rFonts w:hint="eastAsia" w:ascii="仿宋_GB2312" w:hAnsi="宋体" w:eastAsia="仿宋_GB2312" w:cs="宋体"/>
                <w:color w:val="000000"/>
                <w:kern w:val="0"/>
                <w:sz w:val="18"/>
                <w:szCs w:val="18"/>
              </w:rPr>
              <w:t>项目所设定的绩效目标是否依据充分，是否符合客观实际，用以反映和考核项目绩效目标与项目实施的相符情况。</w:t>
            </w:r>
          </w:p>
        </w:tc>
        <w:tc>
          <w:tcPr>
            <w:tcW w:w="4395" w:type="dxa"/>
            <w:tcBorders>
              <w:tl2br w:val="nil"/>
              <w:tr2bl w:val="nil"/>
            </w:tcBorders>
            <w:shd w:val="clear" w:color="000000" w:fill="FFFFFF"/>
            <w:vAlign w:val="center"/>
          </w:tcPr>
          <w:p>
            <w:pPr>
              <w:widowControl/>
              <w:spacing w:line="560" w:lineRule="exact"/>
              <w:jc w:val="left"/>
              <w:rPr>
                <w:rFonts w:ascii="仿宋_GB2312" w:hAnsi="宋体" w:eastAsia="仿宋_GB2312" w:cs="宋体"/>
                <w:color w:val="000000"/>
                <w:kern w:val="0"/>
                <w:sz w:val="18"/>
                <w:szCs w:val="18"/>
              </w:rPr>
            </w:pPr>
            <w:r>
              <w:rPr>
                <w:rFonts w:hint="eastAsia" w:ascii="仿宋_GB2312" w:hAnsi="宋体" w:eastAsia="仿宋_GB2312" w:cs="宋体"/>
                <w:color w:val="000000"/>
                <w:kern w:val="0"/>
                <w:sz w:val="18"/>
                <w:szCs w:val="18"/>
              </w:rPr>
              <w:t>评价要点：</w:t>
            </w:r>
            <w:r>
              <w:rPr>
                <w:rFonts w:hint="eastAsia" w:ascii="仿宋_GB2312" w:hAnsi="宋体" w:eastAsia="仿宋_GB2312" w:cs="宋体"/>
                <w:color w:val="000000"/>
                <w:kern w:val="0"/>
                <w:sz w:val="18"/>
                <w:szCs w:val="18"/>
              </w:rPr>
              <w:br w:type="textWrapping"/>
            </w:r>
            <w:r>
              <w:rPr>
                <w:rFonts w:hint="eastAsia" w:ascii="仿宋_GB2312" w:hAnsi="宋体" w:eastAsia="仿宋_GB2312" w:cs="宋体"/>
                <w:color w:val="000000"/>
                <w:kern w:val="0"/>
                <w:sz w:val="18"/>
                <w:szCs w:val="18"/>
              </w:rPr>
              <w:t>（如未设定预算绩效目标，也可考核其他工作任务目标）</w:t>
            </w:r>
            <w:r>
              <w:rPr>
                <w:rFonts w:hint="eastAsia" w:ascii="仿宋_GB2312" w:hAnsi="宋体" w:eastAsia="仿宋_GB2312" w:cs="宋体"/>
                <w:color w:val="000000"/>
                <w:kern w:val="0"/>
                <w:sz w:val="18"/>
                <w:szCs w:val="18"/>
              </w:rPr>
              <w:br w:type="textWrapping"/>
            </w:r>
            <w:r>
              <w:rPr>
                <w:rFonts w:hint="eastAsia" w:ascii="仿宋_GB2312" w:hAnsi="宋体" w:eastAsia="仿宋_GB2312" w:cs="宋体"/>
                <w:color w:val="000000"/>
                <w:kern w:val="0"/>
                <w:sz w:val="18"/>
                <w:szCs w:val="18"/>
              </w:rPr>
              <w:t>①项目是否有绩效目标；</w:t>
            </w:r>
            <w:r>
              <w:rPr>
                <w:rFonts w:hint="eastAsia" w:ascii="仿宋_GB2312" w:hAnsi="宋体" w:eastAsia="仿宋_GB2312" w:cs="宋体"/>
                <w:color w:val="000000"/>
                <w:kern w:val="0"/>
                <w:sz w:val="18"/>
                <w:szCs w:val="18"/>
              </w:rPr>
              <w:br w:type="textWrapping"/>
            </w:r>
            <w:r>
              <w:rPr>
                <w:rFonts w:hint="eastAsia" w:ascii="仿宋_GB2312" w:hAnsi="宋体" w:eastAsia="仿宋_GB2312" w:cs="宋体"/>
                <w:color w:val="000000"/>
                <w:kern w:val="0"/>
                <w:sz w:val="18"/>
                <w:szCs w:val="18"/>
              </w:rPr>
              <w:t>②项目绩效目标与实际工作内容是否具有相关性；</w:t>
            </w:r>
            <w:r>
              <w:rPr>
                <w:rFonts w:hint="eastAsia" w:ascii="仿宋_GB2312" w:hAnsi="宋体" w:eastAsia="仿宋_GB2312" w:cs="宋体"/>
                <w:color w:val="000000"/>
                <w:kern w:val="0"/>
                <w:sz w:val="18"/>
                <w:szCs w:val="18"/>
              </w:rPr>
              <w:br w:type="textWrapping"/>
            </w:r>
            <w:r>
              <w:rPr>
                <w:rFonts w:hint="eastAsia" w:ascii="仿宋_GB2312" w:hAnsi="宋体" w:eastAsia="仿宋_GB2312" w:cs="宋体"/>
                <w:color w:val="000000"/>
                <w:kern w:val="0"/>
                <w:sz w:val="18"/>
                <w:szCs w:val="18"/>
              </w:rPr>
              <w:t>③项目预期产出效益和效果是否符合正常的业绩水平；</w:t>
            </w:r>
          </w:p>
          <w:p>
            <w:pPr>
              <w:widowControl/>
              <w:spacing w:line="560" w:lineRule="exact"/>
              <w:jc w:val="left"/>
              <w:rPr>
                <w:rFonts w:ascii="仿宋_GB2312" w:hAnsi="宋体" w:eastAsia="仿宋_GB2312" w:cs="宋体"/>
                <w:color w:val="000000"/>
                <w:kern w:val="0"/>
                <w:sz w:val="18"/>
                <w:szCs w:val="18"/>
              </w:rPr>
            </w:pPr>
            <w:r>
              <w:rPr>
                <w:rFonts w:hint="eastAsia" w:ascii="仿宋_GB2312" w:hAnsi="宋体" w:eastAsia="仿宋_GB2312" w:cs="宋体"/>
                <w:color w:val="000000"/>
                <w:kern w:val="0"/>
                <w:sz w:val="18"/>
                <w:szCs w:val="18"/>
              </w:rPr>
              <w:t>④是否与预算确定的项目投资额或资金量相匹配。</w:t>
            </w:r>
          </w:p>
        </w:tc>
        <w:tc>
          <w:tcPr>
            <w:tcW w:w="2012" w:type="dxa"/>
            <w:tcBorders>
              <w:tl2br w:val="nil"/>
              <w:tr2bl w:val="nil"/>
            </w:tcBorders>
            <w:shd w:val="clear" w:color="000000" w:fill="FFFFFF"/>
            <w:vAlign w:val="center"/>
          </w:tcPr>
          <w:p>
            <w:pPr>
              <w:widowControl/>
              <w:spacing w:line="560" w:lineRule="exact"/>
              <w:jc w:val="center"/>
              <w:rPr>
                <w:rFonts w:ascii="仿宋_GB2312" w:hAnsi="宋体" w:eastAsia="仿宋_GB2312" w:cs="宋体"/>
                <w:color w:val="000000"/>
                <w:kern w:val="0"/>
                <w:sz w:val="18"/>
                <w:szCs w:val="18"/>
              </w:rPr>
            </w:pPr>
            <w:r>
              <w:rPr>
                <w:rFonts w:hint="eastAsia" w:ascii="仿宋_GB2312" w:hAnsi="宋体" w:eastAsia="仿宋_GB2312" w:cs="宋体"/>
                <w:color w:val="000000"/>
                <w:kern w:val="0"/>
                <w:sz w:val="18"/>
                <w:szCs w:val="18"/>
              </w:rPr>
              <w:t>3</w:t>
            </w:r>
          </w:p>
        </w:tc>
        <w:tc>
          <w:tcPr>
            <w:tcW w:w="2238" w:type="dxa"/>
            <w:tcBorders>
              <w:tl2br w:val="nil"/>
              <w:tr2bl w:val="nil"/>
            </w:tcBorders>
            <w:shd w:val="clear" w:color="000000" w:fill="FFFFFF"/>
            <w:vAlign w:val="center"/>
          </w:tcPr>
          <w:p>
            <w:pPr>
              <w:widowControl/>
              <w:spacing w:line="560" w:lineRule="exact"/>
              <w:jc w:val="center"/>
              <w:rPr>
                <w:rFonts w:ascii="仿宋_GB2312" w:hAnsi="宋体" w:eastAsia="仿宋_GB2312" w:cs="宋体"/>
                <w:color w:val="000000"/>
                <w:kern w:val="0"/>
                <w:sz w:val="18"/>
                <w:szCs w:val="18"/>
              </w:rPr>
            </w:pPr>
            <w:r>
              <w:rPr>
                <w:rFonts w:hint="eastAsia" w:ascii="仿宋_GB2312" w:hAnsi="宋体" w:eastAsia="仿宋_GB2312" w:cs="宋体"/>
                <w:color w:val="000000"/>
                <w:kern w:val="0"/>
                <w:sz w:val="18"/>
                <w:szCs w:val="18"/>
              </w:rPr>
              <w:t>3</w:t>
            </w:r>
          </w:p>
        </w:tc>
      </w:tr>
      <w:tr>
        <w:tblPrEx>
          <w:tblBorders>
            <w:top w:val="single" w:color="000000" w:sz="8" w:space="0"/>
            <w:left w:val="single" w:color="000000" w:sz="8" w:space="0"/>
            <w:bottom w:val="single" w:color="000000" w:sz="8" w:space="0"/>
            <w:right w:val="single" w:color="000000" w:sz="8" w:space="0"/>
            <w:insideH w:val="single" w:color="000000" w:sz="8" w:space="0"/>
            <w:insideV w:val="single" w:color="000000" w:sz="8" w:space="0"/>
          </w:tblBorders>
          <w:tblCellMar>
            <w:top w:w="0" w:type="dxa"/>
            <w:left w:w="108" w:type="dxa"/>
            <w:bottom w:w="0" w:type="dxa"/>
            <w:right w:w="108" w:type="dxa"/>
          </w:tblCellMar>
        </w:tblPrEx>
        <w:trPr>
          <w:trHeight w:val="1475" w:hRule="atLeast"/>
          <w:jc w:val="center"/>
        </w:trPr>
        <w:tc>
          <w:tcPr>
            <w:tcW w:w="789" w:type="dxa"/>
            <w:vMerge w:val="continue"/>
            <w:tcBorders>
              <w:tl2br w:val="nil"/>
              <w:tr2bl w:val="nil"/>
            </w:tcBorders>
            <w:shd w:val="clear" w:color="auto" w:fill="FFFFFF"/>
            <w:vAlign w:val="center"/>
          </w:tcPr>
          <w:p>
            <w:pPr>
              <w:widowControl/>
              <w:spacing w:line="560" w:lineRule="exact"/>
              <w:jc w:val="center"/>
              <w:rPr>
                <w:rFonts w:ascii="仿宋_GB2312" w:hAnsi="宋体" w:eastAsia="仿宋_GB2312" w:cs="宋体"/>
                <w:color w:val="000000"/>
                <w:kern w:val="0"/>
                <w:sz w:val="18"/>
                <w:szCs w:val="18"/>
              </w:rPr>
            </w:pPr>
          </w:p>
        </w:tc>
        <w:tc>
          <w:tcPr>
            <w:tcW w:w="704" w:type="dxa"/>
            <w:vMerge w:val="continue"/>
            <w:tcBorders>
              <w:tl2br w:val="nil"/>
              <w:tr2bl w:val="nil"/>
            </w:tcBorders>
            <w:shd w:val="clear" w:color="auto" w:fill="FFFFFF"/>
            <w:vAlign w:val="center"/>
          </w:tcPr>
          <w:p>
            <w:pPr>
              <w:widowControl/>
              <w:spacing w:line="560" w:lineRule="exact"/>
              <w:jc w:val="center"/>
              <w:rPr>
                <w:rFonts w:ascii="仿宋_GB2312" w:hAnsi="宋体" w:eastAsia="仿宋_GB2312" w:cs="宋体"/>
                <w:color w:val="000000"/>
                <w:kern w:val="0"/>
                <w:sz w:val="18"/>
                <w:szCs w:val="18"/>
              </w:rPr>
            </w:pPr>
          </w:p>
        </w:tc>
        <w:tc>
          <w:tcPr>
            <w:tcW w:w="705" w:type="dxa"/>
            <w:tcBorders>
              <w:tl2br w:val="nil"/>
              <w:tr2bl w:val="nil"/>
            </w:tcBorders>
            <w:shd w:val="clear" w:color="auto" w:fill="FFFFFF"/>
            <w:vAlign w:val="center"/>
          </w:tcPr>
          <w:p>
            <w:pPr>
              <w:widowControl/>
              <w:spacing w:line="560" w:lineRule="exact"/>
              <w:jc w:val="center"/>
              <w:rPr>
                <w:rFonts w:ascii="仿宋_GB2312" w:hAnsi="宋体" w:eastAsia="仿宋_GB2312" w:cs="宋体"/>
                <w:color w:val="000000"/>
                <w:kern w:val="0"/>
                <w:sz w:val="18"/>
                <w:szCs w:val="18"/>
              </w:rPr>
            </w:pPr>
            <w:r>
              <w:rPr>
                <w:rFonts w:hint="eastAsia" w:ascii="仿宋_GB2312" w:hAnsi="宋体" w:eastAsia="仿宋_GB2312" w:cs="宋体"/>
                <w:color w:val="000000"/>
                <w:kern w:val="0"/>
                <w:sz w:val="18"/>
                <w:szCs w:val="18"/>
              </w:rPr>
              <w:t>绩效指标</w:t>
            </w:r>
          </w:p>
          <w:p>
            <w:pPr>
              <w:widowControl/>
              <w:spacing w:line="560" w:lineRule="exact"/>
              <w:jc w:val="center"/>
              <w:rPr>
                <w:rFonts w:ascii="仿宋_GB2312" w:hAnsi="宋体" w:eastAsia="仿宋_GB2312" w:cs="宋体"/>
                <w:color w:val="000000"/>
                <w:kern w:val="0"/>
                <w:sz w:val="18"/>
                <w:szCs w:val="18"/>
              </w:rPr>
            </w:pPr>
            <w:r>
              <w:rPr>
                <w:rFonts w:hint="eastAsia" w:ascii="仿宋_GB2312" w:hAnsi="宋体" w:eastAsia="仿宋_GB2312" w:cs="宋体"/>
                <w:color w:val="000000"/>
                <w:kern w:val="0"/>
                <w:sz w:val="18"/>
                <w:szCs w:val="18"/>
              </w:rPr>
              <w:t>明确性（3分）</w:t>
            </w:r>
          </w:p>
        </w:tc>
        <w:tc>
          <w:tcPr>
            <w:tcW w:w="2370" w:type="dxa"/>
            <w:tcBorders>
              <w:tl2br w:val="nil"/>
              <w:tr2bl w:val="nil"/>
            </w:tcBorders>
            <w:shd w:val="clear" w:color="000000" w:fill="FFFFFF"/>
            <w:vAlign w:val="center"/>
          </w:tcPr>
          <w:p>
            <w:pPr>
              <w:widowControl/>
              <w:spacing w:line="560" w:lineRule="exact"/>
              <w:rPr>
                <w:rFonts w:ascii="仿宋_GB2312" w:hAnsi="宋体" w:eastAsia="仿宋_GB2312" w:cs="宋体"/>
                <w:color w:val="000000"/>
                <w:kern w:val="0"/>
                <w:sz w:val="18"/>
                <w:szCs w:val="18"/>
              </w:rPr>
            </w:pPr>
            <w:r>
              <w:rPr>
                <w:rFonts w:hint="eastAsia" w:ascii="仿宋_GB2312" w:hAnsi="宋体" w:eastAsia="仿宋_GB2312" w:cs="宋体"/>
                <w:color w:val="000000"/>
                <w:kern w:val="0"/>
                <w:sz w:val="18"/>
                <w:szCs w:val="18"/>
              </w:rPr>
              <w:t>依据绩效目标设定的绩效指标是否清晰、细化、可衡量等，用以反映和考核项目绩效目标的明细化情况。</w:t>
            </w:r>
          </w:p>
        </w:tc>
        <w:tc>
          <w:tcPr>
            <w:tcW w:w="4395" w:type="dxa"/>
            <w:tcBorders>
              <w:tl2br w:val="nil"/>
              <w:tr2bl w:val="nil"/>
            </w:tcBorders>
            <w:shd w:val="clear" w:color="000000" w:fill="FFFFFF"/>
            <w:vAlign w:val="center"/>
          </w:tcPr>
          <w:p>
            <w:pPr>
              <w:widowControl/>
              <w:spacing w:line="560" w:lineRule="exact"/>
              <w:rPr>
                <w:rFonts w:ascii="仿宋_GB2312" w:hAnsi="宋体" w:eastAsia="仿宋_GB2312" w:cs="宋体"/>
                <w:color w:val="000000"/>
                <w:kern w:val="0"/>
                <w:sz w:val="18"/>
                <w:szCs w:val="18"/>
              </w:rPr>
            </w:pPr>
            <w:r>
              <w:rPr>
                <w:rFonts w:hint="eastAsia" w:ascii="仿宋_GB2312" w:hAnsi="宋体" w:eastAsia="仿宋_GB2312" w:cs="宋体"/>
                <w:color w:val="000000"/>
                <w:kern w:val="0"/>
                <w:sz w:val="18"/>
                <w:szCs w:val="18"/>
              </w:rPr>
              <w:t>评价要点：</w:t>
            </w:r>
            <w:r>
              <w:rPr>
                <w:rFonts w:hint="eastAsia" w:ascii="仿宋_GB2312" w:hAnsi="宋体" w:eastAsia="仿宋_GB2312" w:cs="宋体"/>
                <w:color w:val="000000"/>
                <w:kern w:val="0"/>
                <w:sz w:val="18"/>
                <w:szCs w:val="18"/>
              </w:rPr>
              <w:br w:type="textWrapping"/>
            </w:r>
            <w:r>
              <w:rPr>
                <w:rFonts w:hint="eastAsia" w:ascii="仿宋_GB2312" w:hAnsi="宋体" w:eastAsia="仿宋_GB2312" w:cs="宋体"/>
                <w:color w:val="000000"/>
                <w:kern w:val="0"/>
                <w:sz w:val="18"/>
                <w:szCs w:val="18"/>
              </w:rPr>
              <w:t>①是否将项目绩效目标细化分解为具体的绩效指标；</w:t>
            </w:r>
            <w:r>
              <w:rPr>
                <w:rFonts w:hint="eastAsia" w:ascii="仿宋_GB2312" w:hAnsi="宋体" w:eastAsia="仿宋_GB2312" w:cs="宋体"/>
                <w:color w:val="000000"/>
                <w:kern w:val="0"/>
                <w:sz w:val="18"/>
                <w:szCs w:val="18"/>
              </w:rPr>
              <w:br w:type="textWrapping"/>
            </w:r>
            <w:r>
              <w:rPr>
                <w:rFonts w:hint="eastAsia" w:ascii="仿宋_GB2312" w:hAnsi="宋体" w:eastAsia="仿宋_GB2312" w:cs="宋体"/>
                <w:color w:val="000000"/>
                <w:kern w:val="0"/>
                <w:sz w:val="18"/>
                <w:szCs w:val="18"/>
              </w:rPr>
              <w:t>②是否通过清晰、可衡量的指标值予以体现；</w:t>
            </w:r>
            <w:r>
              <w:rPr>
                <w:rFonts w:hint="eastAsia" w:ascii="仿宋_GB2312" w:hAnsi="宋体" w:eastAsia="仿宋_GB2312" w:cs="宋体"/>
                <w:color w:val="000000"/>
                <w:kern w:val="0"/>
                <w:sz w:val="18"/>
                <w:szCs w:val="18"/>
              </w:rPr>
              <w:br w:type="textWrapping"/>
            </w:r>
            <w:r>
              <w:rPr>
                <w:rFonts w:hint="eastAsia" w:ascii="仿宋_GB2312" w:hAnsi="宋体" w:eastAsia="仿宋_GB2312" w:cs="宋体"/>
                <w:color w:val="000000"/>
                <w:kern w:val="0"/>
                <w:sz w:val="18"/>
                <w:szCs w:val="18"/>
              </w:rPr>
              <w:t>③是否与项目目标任务数或计划数相对应。</w:t>
            </w:r>
            <w:r>
              <w:rPr>
                <w:rFonts w:hint="eastAsia" w:ascii="仿宋_GB2312" w:hAnsi="宋体" w:eastAsia="仿宋_GB2312" w:cs="宋体"/>
                <w:color w:val="000000"/>
                <w:kern w:val="0"/>
                <w:sz w:val="18"/>
                <w:szCs w:val="18"/>
              </w:rPr>
              <w:br w:type="textWrapping"/>
            </w:r>
          </w:p>
        </w:tc>
        <w:tc>
          <w:tcPr>
            <w:tcW w:w="2012" w:type="dxa"/>
            <w:tcBorders>
              <w:tl2br w:val="nil"/>
              <w:tr2bl w:val="nil"/>
            </w:tcBorders>
            <w:shd w:val="clear" w:color="000000" w:fill="FFFFFF"/>
            <w:vAlign w:val="center"/>
          </w:tcPr>
          <w:p>
            <w:pPr>
              <w:widowControl/>
              <w:spacing w:line="560" w:lineRule="exact"/>
              <w:jc w:val="center"/>
              <w:rPr>
                <w:rFonts w:ascii="仿宋_GB2312" w:hAnsi="宋体" w:eastAsia="仿宋_GB2312" w:cs="宋体"/>
                <w:color w:val="000000"/>
                <w:kern w:val="0"/>
                <w:sz w:val="18"/>
                <w:szCs w:val="18"/>
              </w:rPr>
            </w:pPr>
            <w:r>
              <w:rPr>
                <w:rFonts w:hint="eastAsia" w:ascii="仿宋_GB2312" w:hAnsi="宋体" w:eastAsia="仿宋_GB2312" w:cs="宋体"/>
                <w:color w:val="000000"/>
                <w:kern w:val="0"/>
                <w:sz w:val="18"/>
                <w:szCs w:val="18"/>
              </w:rPr>
              <w:t>3</w:t>
            </w:r>
          </w:p>
        </w:tc>
        <w:tc>
          <w:tcPr>
            <w:tcW w:w="2238" w:type="dxa"/>
            <w:tcBorders>
              <w:tl2br w:val="nil"/>
              <w:tr2bl w:val="nil"/>
            </w:tcBorders>
            <w:shd w:val="clear" w:color="000000" w:fill="FFFFFF"/>
            <w:vAlign w:val="center"/>
          </w:tcPr>
          <w:p>
            <w:pPr>
              <w:widowControl/>
              <w:spacing w:line="560" w:lineRule="exact"/>
              <w:jc w:val="center"/>
              <w:rPr>
                <w:rFonts w:ascii="仿宋_GB2312" w:hAnsi="宋体" w:eastAsia="仿宋_GB2312" w:cs="宋体"/>
                <w:color w:val="000000"/>
                <w:kern w:val="0"/>
                <w:sz w:val="18"/>
                <w:szCs w:val="18"/>
              </w:rPr>
            </w:pPr>
            <w:r>
              <w:rPr>
                <w:rFonts w:hint="eastAsia" w:ascii="仿宋_GB2312" w:hAnsi="宋体" w:eastAsia="仿宋_GB2312" w:cs="宋体"/>
                <w:color w:val="000000"/>
                <w:kern w:val="0"/>
                <w:sz w:val="18"/>
                <w:szCs w:val="18"/>
              </w:rPr>
              <w:t>3</w:t>
            </w:r>
          </w:p>
        </w:tc>
      </w:tr>
      <w:tr>
        <w:tblPrEx>
          <w:tblBorders>
            <w:top w:val="single" w:color="000000" w:sz="8" w:space="0"/>
            <w:left w:val="single" w:color="000000" w:sz="8" w:space="0"/>
            <w:bottom w:val="single" w:color="000000" w:sz="8" w:space="0"/>
            <w:right w:val="single" w:color="000000" w:sz="8" w:space="0"/>
            <w:insideH w:val="single" w:color="000000" w:sz="8" w:space="0"/>
            <w:insideV w:val="single" w:color="000000" w:sz="8" w:space="0"/>
          </w:tblBorders>
          <w:tblCellMar>
            <w:top w:w="0" w:type="dxa"/>
            <w:left w:w="108" w:type="dxa"/>
            <w:bottom w:w="0" w:type="dxa"/>
            <w:right w:w="108" w:type="dxa"/>
          </w:tblCellMar>
        </w:tblPrEx>
        <w:trPr>
          <w:trHeight w:val="285" w:hRule="atLeast"/>
          <w:jc w:val="center"/>
        </w:trPr>
        <w:tc>
          <w:tcPr>
            <w:tcW w:w="789" w:type="dxa"/>
            <w:vMerge w:val="continue"/>
            <w:tcBorders>
              <w:tl2br w:val="nil"/>
              <w:tr2bl w:val="nil"/>
            </w:tcBorders>
            <w:shd w:val="clear" w:color="auto" w:fill="FFFFFF"/>
            <w:vAlign w:val="center"/>
          </w:tcPr>
          <w:p>
            <w:pPr>
              <w:spacing w:line="560" w:lineRule="exact"/>
              <w:jc w:val="center"/>
              <w:rPr>
                <w:rFonts w:ascii="仿宋_GB2312" w:hAnsi="宋体" w:eastAsia="仿宋_GB2312" w:cs="宋体"/>
                <w:color w:val="000000"/>
                <w:kern w:val="0"/>
                <w:sz w:val="18"/>
                <w:szCs w:val="18"/>
              </w:rPr>
            </w:pPr>
          </w:p>
        </w:tc>
        <w:tc>
          <w:tcPr>
            <w:tcW w:w="704" w:type="dxa"/>
            <w:vMerge w:val="restart"/>
            <w:tcBorders>
              <w:tl2br w:val="nil"/>
              <w:tr2bl w:val="nil"/>
            </w:tcBorders>
            <w:shd w:val="clear" w:color="auto" w:fill="FFFFFF"/>
            <w:vAlign w:val="center"/>
          </w:tcPr>
          <w:p>
            <w:pPr>
              <w:widowControl/>
              <w:spacing w:line="560" w:lineRule="exact"/>
              <w:jc w:val="center"/>
              <w:rPr>
                <w:rFonts w:ascii="仿宋_GB2312" w:hAnsi="宋体" w:eastAsia="仿宋_GB2312" w:cs="宋体"/>
                <w:color w:val="000000"/>
                <w:kern w:val="0"/>
                <w:sz w:val="18"/>
                <w:szCs w:val="18"/>
              </w:rPr>
            </w:pPr>
            <w:r>
              <w:rPr>
                <w:rFonts w:hint="eastAsia" w:ascii="仿宋_GB2312" w:hAnsi="宋体" w:eastAsia="仿宋_GB2312" w:cs="宋体"/>
                <w:color w:val="000000"/>
                <w:kern w:val="0"/>
                <w:sz w:val="18"/>
                <w:szCs w:val="18"/>
              </w:rPr>
              <w:t>资金投入</w:t>
            </w:r>
          </w:p>
          <w:p>
            <w:pPr>
              <w:spacing w:line="560" w:lineRule="exact"/>
              <w:jc w:val="center"/>
              <w:rPr>
                <w:rFonts w:ascii="仿宋_GB2312" w:hAnsi="宋体" w:eastAsia="仿宋_GB2312" w:cs="宋体"/>
                <w:color w:val="000000"/>
                <w:kern w:val="0"/>
                <w:sz w:val="18"/>
                <w:szCs w:val="18"/>
              </w:rPr>
            </w:pPr>
            <w:r>
              <w:rPr>
                <w:rFonts w:hint="eastAsia" w:ascii="仿宋_GB2312" w:hAnsi="宋体" w:eastAsia="仿宋_GB2312" w:cs="宋体"/>
                <w:color w:val="000000"/>
                <w:kern w:val="0"/>
                <w:sz w:val="18"/>
                <w:szCs w:val="18"/>
              </w:rPr>
              <w:t>（8分）　</w:t>
            </w:r>
          </w:p>
        </w:tc>
        <w:tc>
          <w:tcPr>
            <w:tcW w:w="705" w:type="dxa"/>
            <w:tcBorders>
              <w:tl2br w:val="nil"/>
              <w:tr2bl w:val="nil"/>
            </w:tcBorders>
            <w:shd w:val="clear" w:color="auto" w:fill="FFFFFF"/>
            <w:vAlign w:val="center"/>
          </w:tcPr>
          <w:p>
            <w:pPr>
              <w:widowControl/>
              <w:spacing w:line="560" w:lineRule="exact"/>
              <w:jc w:val="center"/>
              <w:rPr>
                <w:rFonts w:ascii="仿宋_GB2312" w:hAnsi="宋体" w:eastAsia="仿宋_GB2312" w:cs="宋体"/>
                <w:color w:val="000000"/>
                <w:kern w:val="0"/>
                <w:sz w:val="18"/>
                <w:szCs w:val="18"/>
              </w:rPr>
            </w:pPr>
            <w:r>
              <w:rPr>
                <w:rFonts w:hint="eastAsia" w:ascii="仿宋_GB2312" w:hAnsi="宋体" w:eastAsia="仿宋_GB2312" w:cs="宋体"/>
                <w:color w:val="000000"/>
                <w:kern w:val="0"/>
                <w:sz w:val="18"/>
                <w:szCs w:val="18"/>
              </w:rPr>
              <w:t>预算编制</w:t>
            </w:r>
          </w:p>
          <w:p>
            <w:pPr>
              <w:widowControl/>
              <w:spacing w:line="560" w:lineRule="exact"/>
              <w:jc w:val="center"/>
              <w:rPr>
                <w:rFonts w:ascii="仿宋_GB2312" w:hAnsi="宋体" w:eastAsia="仿宋_GB2312" w:cs="宋体"/>
                <w:color w:val="000000"/>
                <w:kern w:val="0"/>
                <w:sz w:val="18"/>
                <w:szCs w:val="18"/>
              </w:rPr>
            </w:pPr>
            <w:r>
              <w:rPr>
                <w:rFonts w:hint="eastAsia" w:ascii="仿宋_GB2312" w:hAnsi="宋体" w:eastAsia="仿宋_GB2312" w:cs="宋体"/>
                <w:color w:val="000000"/>
                <w:kern w:val="0"/>
                <w:sz w:val="18"/>
                <w:szCs w:val="18"/>
              </w:rPr>
              <w:t>科学性（4分）</w:t>
            </w:r>
          </w:p>
        </w:tc>
        <w:tc>
          <w:tcPr>
            <w:tcW w:w="2370" w:type="dxa"/>
            <w:tcBorders>
              <w:tl2br w:val="nil"/>
              <w:tr2bl w:val="nil"/>
            </w:tcBorders>
            <w:shd w:val="clear" w:color="auto" w:fill="FFFFFF"/>
            <w:vAlign w:val="center"/>
          </w:tcPr>
          <w:p>
            <w:pPr>
              <w:widowControl/>
              <w:spacing w:line="560" w:lineRule="exact"/>
              <w:rPr>
                <w:rFonts w:ascii="仿宋_GB2312" w:hAnsi="宋体" w:eastAsia="仿宋_GB2312" w:cs="宋体"/>
                <w:color w:val="000000"/>
                <w:kern w:val="0"/>
                <w:sz w:val="18"/>
                <w:szCs w:val="18"/>
              </w:rPr>
            </w:pPr>
            <w:r>
              <w:rPr>
                <w:rFonts w:hint="eastAsia" w:ascii="仿宋_GB2312" w:hAnsi="宋体" w:eastAsia="仿宋_GB2312" w:cs="宋体"/>
                <w:color w:val="000000"/>
                <w:kern w:val="0"/>
                <w:sz w:val="18"/>
                <w:szCs w:val="18"/>
              </w:rPr>
              <w:t>项目预算编制是否经过科学论证、有明确标准，资金额度与年度目标是否相适应，用以反映和考核项目预算编制的科学性、合理性情况。</w:t>
            </w:r>
          </w:p>
        </w:tc>
        <w:tc>
          <w:tcPr>
            <w:tcW w:w="4395" w:type="dxa"/>
            <w:tcBorders>
              <w:tl2br w:val="nil"/>
              <w:tr2bl w:val="nil"/>
            </w:tcBorders>
            <w:shd w:val="clear" w:color="auto" w:fill="FFFFFF"/>
            <w:vAlign w:val="center"/>
          </w:tcPr>
          <w:p>
            <w:pPr>
              <w:widowControl/>
              <w:spacing w:line="560" w:lineRule="exact"/>
              <w:rPr>
                <w:rFonts w:ascii="仿宋_GB2312" w:hAnsi="宋体" w:eastAsia="仿宋_GB2312" w:cs="宋体"/>
                <w:color w:val="000000"/>
                <w:kern w:val="0"/>
                <w:sz w:val="18"/>
                <w:szCs w:val="18"/>
              </w:rPr>
            </w:pPr>
            <w:r>
              <w:rPr>
                <w:rFonts w:hint="eastAsia" w:ascii="仿宋_GB2312" w:hAnsi="宋体" w:eastAsia="仿宋_GB2312" w:cs="宋体"/>
                <w:color w:val="000000"/>
                <w:kern w:val="0"/>
                <w:sz w:val="18"/>
                <w:szCs w:val="18"/>
              </w:rPr>
              <w:t>评价要点：</w:t>
            </w:r>
            <w:r>
              <w:rPr>
                <w:rFonts w:hint="eastAsia" w:ascii="仿宋_GB2312" w:hAnsi="宋体" w:eastAsia="仿宋_GB2312" w:cs="宋体"/>
                <w:color w:val="000000"/>
                <w:kern w:val="0"/>
                <w:sz w:val="18"/>
                <w:szCs w:val="18"/>
              </w:rPr>
              <w:br w:type="textWrapping"/>
            </w:r>
            <w:r>
              <w:rPr>
                <w:rFonts w:hint="eastAsia" w:ascii="仿宋_GB2312" w:hAnsi="宋体" w:eastAsia="仿宋_GB2312" w:cs="宋体"/>
                <w:color w:val="000000"/>
                <w:kern w:val="0"/>
                <w:sz w:val="18"/>
                <w:szCs w:val="18"/>
              </w:rPr>
              <w:t>①预算编制是否经过科学论证；</w:t>
            </w:r>
            <w:r>
              <w:rPr>
                <w:rFonts w:hint="eastAsia" w:ascii="仿宋_GB2312" w:hAnsi="宋体" w:eastAsia="仿宋_GB2312" w:cs="宋体"/>
                <w:color w:val="000000"/>
                <w:kern w:val="0"/>
                <w:sz w:val="18"/>
                <w:szCs w:val="18"/>
              </w:rPr>
              <w:br w:type="textWrapping"/>
            </w:r>
            <w:r>
              <w:rPr>
                <w:rFonts w:hint="eastAsia" w:ascii="仿宋_GB2312" w:hAnsi="宋体" w:eastAsia="仿宋_GB2312" w:cs="宋体"/>
                <w:color w:val="000000"/>
                <w:kern w:val="0"/>
                <w:sz w:val="18"/>
                <w:szCs w:val="18"/>
              </w:rPr>
              <w:t>②预算内容与项目内容是否匹配；</w:t>
            </w:r>
            <w:r>
              <w:rPr>
                <w:rFonts w:hint="eastAsia" w:ascii="仿宋_GB2312" w:hAnsi="宋体" w:eastAsia="仿宋_GB2312" w:cs="宋体"/>
                <w:color w:val="000000"/>
                <w:kern w:val="0"/>
                <w:sz w:val="18"/>
                <w:szCs w:val="18"/>
              </w:rPr>
              <w:br w:type="textWrapping"/>
            </w:r>
            <w:r>
              <w:rPr>
                <w:rFonts w:hint="eastAsia" w:ascii="仿宋_GB2312" w:hAnsi="宋体" w:eastAsia="仿宋_GB2312" w:cs="宋体"/>
                <w:color w:val="000000"/>
                <w:kern w:val="0"/>
                <w:sz w:val="18"/>
                <w:szCs w:val="18"/>
              </w:rPr>
              <w:t>③预算额度测算依据是否充分，是否按照标准编制；</w:t>
            </w:r>
            <w:r>
              <w:rPr>
                <w:rFonts w:hint="eastAsia" w:ascii="仿宋_GB2312" w:hAnsi="宋体" w:eastAsia="仿宋_GB2312" w:cs="宋体"/>
                <w:color w:val="000000"/>
                <w:kern w:val="0"/>
                <w:sz w:val="18"/>
                <w:szCs w:val="18"/>
              </w:rPr>
              <w:br w:type="textWrapping"/>
            </w:r>
            <w:r>
              <w:rPr>
                <w:rFonts w:hint="eastAsia" w:ascii="仿宋_GB2312" w:hAnsi="宋体" w:eastAsia="仿宋_GB2312" w:cs="宋体"/>
                <w:color w:val="000000"/>
                <w:kern w:val="0"/>
                <w:sz w:val="18"/>
                <w:szCs w:val="18"/>
              </w:rPr>
              <w:t>④预算确定的项目投资额或资金量是否与工作任务相匹配。</w:t>
            </w:r>
          </w:p>
        </w:tc>
        <w:tc>
          <w:tcPr>
            <w:tcW w:w="2012" w:type="dxa"/>
            <w:tcBorders>
              <w:tl2br w:val="nil"/>
              <w:tr2bl w:val="nil"/>
            </w:tcBorders>
            <w:shd w:val="clear" w:color="auto" w:fill="FFFFFF"/>
            <w:vAlign w:val="center"/>
          </w:tcPr>
          <w:p>
            <w:pPr>
              <w:widowControl/>
              <w:spacing w:line="560" w:lineRule="exact"/>
              <w:jc w:val="center"/>
              <w:rPr>
                <w:rFonts w:ascii="仿宋_GB2312" w:hAnsi="宋体" w:eastAsia="仿宋_GB2312" w:cs="宋体"/>
                <w:color w:val="000000"/>
                <w:kern w:val="0"/>
                <w:sz w:val="18"/>
                <w:szCs w:val="18"/>
              </w:rPr>
            </w:pPr>
            <w:r>
              <w:rPr>
                <w:rFonts w:hint="eastAsia" w:ascii="仿宋_GB2312" w:hAnsi="宋体" w:eastAsia="仿宋_GB2312" w:cs="宋体"/>
                <w:color w:val="000000"/>
                <w:kern w:val="0"/>
                <w:sz w:val="18"/>
                <w:szCs w:val="18"/>
              </w:rPr>
              <w:t>4</w:t>
            </w:r>
          </w:p>
        </w:tc>
        <w:tc>
          <w:tcPr>
            <w:tcW w:w="2238" w:type="dxa"/>
            <w:tcBorders>
              <w:tl2br w:val="nil"/>
              <w:tr2bl w:val="nil"/>
            </w:tcBorders>
            <w:shd w:val="clear" w:color="auto" w:fill="FFFFFF"/>
            <w:vAlign w:val="center"/>
          </w:tcPr>
          <w:p>
            <w:pPr>
              <w:widowControl/>
              <w:spacing w:line="560" w:lineRule="exact"/>
              <w:jc w:val="center"/>
              <w:rPr>
                <w:rFonts w:ascii="仿宋_GB2312" w:hAnsi="宋体" w:eastAsia="仿宋_GB2312" w:cs="宋体"/>
                <w:color w:val="000000"/>
                <w:kern w:val="0"/>
                <w:sz w:val="18"/>
                <w:szCs w:val="18"/>
              </w:rPr>
            </w:pPr>
            <w:r>
              <w:rPr>
                <w:rFonts w:hint="eastAsia" w:ascii="仿宋_GB2312" w:hAnsi="宋体" w:eastAsia="仿宋_GB2312" w:cs="宋体"/>
                <w:color w:val="000000"/>
                <w:kern w:val="0"/>
                <w:sz w:val="18"/>
                <w:szCs w:val="18"/>
              </w:rPr>
              <w:t>4</w:t>
            </w:r>
          </w:p>
        </w:tc>
      </w:tr>
      <w:tr>
        <w:tblPrEx>
          <w:tblBorders>
            <w:top w:val="single" w:color="000000" w:sz="8" w:space="0"/>
            <w:left w:val="single" w:color="000000" w:sz="8" w:space="0"/>
            <w:bottom w:val="single" w:color="000000" w:sz="8" w:space="0"/>
            <w:right w:val="single" w:color="000000" w:sz="8" w:space="0"/>
            <w:insideH w:val="single" w:color="000000" w:sz="8" w:space="0"/>
            <w:insideV w:val="single" w:color="000000" w:sz="8" w:space="0"/>
          </w:tblBorders>
          <w:tblCellMar>
            <w:top w:w="0" w:type="dxa"/>
            <w:left w:w="108" w:type="dxa"/>
            <w:bottom w:w="0" w:type="dxa"/>
            <w:right w:w="108" w:type="dxa"/>
          </w:tblCellMar>
        </w:tblPrEx>
        <w:trPr>
          <w:trHeight w:val="2225" w:hRule="atLeast"/>
          <w:jc w:val="center"/>
        </w:trPr>
        <w:tc>
          <w:tcPr>
            <w:tcW w:w="789" w:type="dxa"/>
            <w:vMerge w:val="continue"/>
            <w:tcBorders>
              <w:tl2br w:val="nil"/>
              <w:tr2bl w:val="nil"/>
            </w:tcBorders>
            <w:shd w:val="clear" w:color="auto" w:fill="FFFFFF"/>
            <w:vAlign w:val="center"/>
          </w:tcPr>
          <w:p>
            <w:pPr>
              <w:widowControl/>
              <w:spacing w:line="560" w:lineRule="exact"/>
              <w:jc w:val="center"/>
              <w:rPr>
                <w:rFonts w:ascii="仿宋_GB2312" w:hAnsi="宋体" w:eastAsia="仿宋_GB2312" w:cs="宋体"/>
                <w:color w:val="000000"/>
                <w:kern w:val="0"/>
                <w:sz w:val="18"/>
                <w:szCs w:val="18"/>
              </w:rPr>
            </w:pPr>
          </w:p>
        </w:tc>
        <w:tc>
          <w:tcPr>
            <w:tcW w:w="704" w:type="dxa"/>
            <w:vMerge w:val="continue"/>
            <w:tcBorders>
              <w:tl2br w:val="nil"/>
              <w:tr2bl w:val="nil"/>
            </w:tcBorders>
            <w:shd w:val="clear" w:color="auto" w:fill="FFFFFF"/>
            <w:vAlign w:val="center"/>
          </w:tcPr>
          <w:p>
            <w:pPr>
              <w:widowControl/>
              <w:spacing w:line="560" w:lineRule="exact"/>
              <w:jc w:val="center"/>
              <w:rPr>
                <w:rFonts w:ascii="仿宋_GB2312" w:hAnsi="宋体" w:eastAsia="仿宋_GB2312" w:cs="宋体"/>
                <w:color w:val="000000"/>
                <w:kern w:val="0"/>
                <w:sz w:val="18"/>
                <w:szCs w:val="18"/>
              </w:rPr>
            </w:pPr>
          </w:p>
        </w:tc>
        <w:tc>
          <w:tcPr>
            <w:tcW w:w="705" w:type="dxa"/>
            <w:tcBorders>
              <w:tl2br w:val="nil"/>
              <w:tr2bl w:val="nil"/>
            </w:tcBorders>
            <w:shd w:val="clear" w:color="auto" w:fill="FFFFFF"/>
            <w:vAlign w:val="center"/>
          </w:tcPr>
          <w:p>
            <w:pPr>
              <w:widowControl/>
              <w:spacing w:line="560" w:lineRule="exact"/>
              <w:jc w:val="center"/>
              <w:rPr>
                <w:rFonts w:ascii="仿宋_GB2312" w:hAnsi="宋体" w:eastAsia="仿宋_GB2312" w:cs="宋体"/>
                <w:color w:val="000000"/>
                <w:kern w:val="0"/>
                <w:sz w:val="18"/>
                <w:szCs w:val="18"/>
              </w:rPr>
            </w:pPr>
            <w:r>
              <w:rPr>
                <w:rFonts w:hint="eastAsia" w:ascii="仿宋_GB2312" w:hAnsi="宋体" w:eastAsia="仿宋_GB2312" w:cs="宋体"/>
                <w:color w:val="000000"/>
                <w:kern w:val="0"/>
                <w:sz w:val="18"/>
                <w:szCs w:val="18"/>
              </w:rPr>
              <w:t>资金分配</w:t>
            </w:r>
          </w:p>
          <w:p>
            <w:pPr>
              <w:widowControl/>
              <w:spacing w:line="560" w:lineRule="exact"/>
              <w:jc w:val="center"/>
              <w:rPr>
                <w:rFonts w:ascii="仿宋_GB2312" w:hAnsi="宋体" w:eastAsia="仿宋_GB2312" w:cs="宋体"/>
                <w:color w:val="000000"/>
                <w:kern w:val="0"/>
                <w:sz w:val="18"/>
                <w:szCs w:val="18"/>
              </w:rPr>
            </w:pPr>
            <w:r>
              <w:rPr>
                <w:rFonts w:hint="eastAsia" w:ascii="仿宋_GB2312" w:hAnsi="宋体" w:eastAsia="仿宋_GB2312" w:cs="宋体"/>
                <w:color w:val="000000"/>
                <w:kern w:val="0"/>
                <w:sz w:val="18"/>
                <w:szCs w:val="18"/>
              </w:rPr>
              <w:t>合理性（4分）</w:t>
            </w:r>
          </w:p>
        </w:tc>
        <w:tc>
          <w:tcPr>
            <w:tcW w:w="2370" w:type="dxa"/>
            <w:tcBorders>
              <w:tl2br w:val="nil"/>
              <w:tr2bl w:val="nil"/>
            </w:tcBorders>
            <w:shd w:val="clear" w:color="auto" w:fill="FFFFFF"/>
            <w:vAlign w:val="center"/>
          </w:tcPr>
          <w:p>
            <w:pPr>
              <w:widowControl/>
              <w:spacing w:line="560" w:lineRule="exact"/>
              <w:rPr>
                <w:rFonts w:ascii="仿宋_GB2312" w:hAnsi="宋体" w:eastAsia="仿宋_GB2312" w:cs="宋体"/>
                <w:color w:val="000000"/>
                <w:kern w:val="0"/>
                <w:sz w:val="18"/>
                <w:szCs w:val="18"/>
              </w:rPr>
            </w:pPr>
            <w:r>
              <w:rPr>
                <w:rFonts w:hint="eastAsia" w:ascii="仿宋_GB2312" w:hAnsi="宋体" w:eastAsia="仿宋_GB2312" w:cs="宋体"/>
                <w:color w:val="000000"/>
                <w:kern w:val="0"/>
                <w:sz w:val="18"/>
                <w:szCs w:val="18"/>
              </w:rPr>
              <w:t>项目预算资金分配是否有测算依据，与补助单位或地方实际是否相适应，用以反映和考核项目预算资金分配的科学性、合理性情况。</w:t>
            </w:r>
          </w:p>
        </w:tc>
        <w:tc>
          <w:tcPr>
            <w:tcW w:w="4395" w:type="dxa"/>
            <w:tcBorders>
              <w:tl2br w:val="nil"/>
              <w:tr2bl w:val="nil"/>
            </w:tcBorders>
            <w:shd w:val="clear" w:color="auto" w:fill="FFFFFF"/>
            <w:vAlign w:val="center"/>
          </w:tcPr>
          <w:p>
            <w:pPr>
              <w:widowControl/>
              <w:spacing w:line="560" w:lineRule="exact"/>
              <w:rPr>
                <w:rFonts w:ascii="仿宋_GB2312" w:hAnsi="宋体" w:eastAsia="仿宋_GB2312" w:cs="宋体"/>
                <w:color w:val="000000"/>
                <w:kern w:val="0"/>
                <w:sz w:val="18"/>
                <w:szCs w:val="18"/>
              </w:rPr>
            </w:pPr>
            <w:r>
              <w:rPr>
                <w:rFonts w:hint="eastAsia" w:ascii="仿宋_GB2312" w:hAnsi="宋体" w:eastAsia="仿宋_GB2312" w:cs="宋体"/>
                <w:color w:val="000000"/>
                <w:kern w:val="0"/>
                <w:sz w:val="18"/>
                <w:szCs w:val="18"/>
              </w:rPr>
              <w:t>评价要点：</w:t>
            </w:r>
            <w:r>
              <w:rPr>
                <w:rFonts w:hint="eastAsia" w:ascii="仿宋_GB2312" w:hAnsi="宋体" w:eastAsia="仿宋_GB2312" w:cs="宋体"/>
                <w:color w:val="000000"/>
                <w:kern w:val="0"/>
                <w:sz w:val="18"/>
                <w:szCs w:val="18"/>
              </w:rPr>
              <w:br w:type="textWrapping"/>
            </w:r>
            <w:r>
              <w:rPr>
                <w:rFonts w:hint="eastAsia" w:ascii="仿宋_GB2312" w:hAnsi="宋体" w:eastAsia="仿宋_GB2312" w:cs="宋体"/>
                <w:color w:val="000000"/>
                <w:kern w:val="0"/>
                <w:sz w:val="18"/>
                <w:szCs w:val="18"/>
              </w:rPr>
              <w:t>①预算资金分配依据是否充分；</w:t>
            </w:r>
            <w:r>
              <w:rPr>
                <w:rFonts w:hint="eastAsia" w:ascii="仿宋_GB2312" w:hAnsi="宋体" w:eastAsia="仿宋_GB2312" w:cs="宋体"/>
                <w:color w:val="000000"/>
                <w:kern w:val="0"/>
                <w:sz w:val="18"/>
                <w:szCs w:val="18"/>
              </w:rPr>
              <w:br w:type="textWrapping"/>
            </w:r>
            <w:r>
              <w:rPr>
                <w:rFonts w:hint="eastAsia" w:ascii="仿宋_GB2312" w:hAnsi="宋体" w:eastAsia="仿宋_GB2312" w:cs="宋体"/>
                <w:color w:val="000000"/>
                <w:kern w:val="0"/>
                <w:sz w:val="18"/>
                <w:szCs w:val="18"/>
              </w:rPr>
              <w:t>②资金分配额度是否合理，与项目单位或地方实际是否相适应。</w:t>
            </w:r>
          </w:p>
        </w:tc>
        <w:tc>
          <w:tcPr>
            <w:tcW w:w="2012" w:type="dxa"/>
            <w:tcBorders>
              <w:tl2br w:val="nil"/>
              <w:tr2bl w:val="nil"/>
            </w:tcBorders>
            <w:shd w:val="clear" w:color="auto" w:fill="FFFFFF"/>
            <w:vAlign w:val="center"/>
          </w:tcPr>
          <w:p>
            <w:pPr>
              <w:widowControl/>
              <w:spacing w:line="560" w:lineRule="exact"/>
              <w:jc w:val="center"/>
              <w:rPr>
                <w:rFonts w:ascii="仿宋_GB2312" w:hAnsi="宋体" w:eastAsia="仿宋_GB2312" w:cs="宋体"/>
                <w:color w:val="000000"/>
                <w:kern w:val="0"/>
                <w:sz w:val="18"/>
                <w:szCs w:val="18"/>
              </w:rPr>
            </w:pPr>
            <w:r>
              <w:rPr>
                <w:rFonts w:hint="eastAsia" w:ascii="仿宋_GB2312" w:hAnsi="宋体" w:eastAsia="仿宋_GB2312" w:cs="宋体"/>
                <w:color w:val="000000"/>
                <w:kern w:val="0"/>
                <w:sz w:val="18"/>
                <w:szCs w:val="18"/>
              </w:rPr>
              <w:t>4</w:t>
            </w:r>
          </w:p>
        </w:tc>
        <w:tc>
          <w:tcPr>
            <w:tcW w:w="2238" w:type="dxa"/>
            <w:tcBorders>
              <w:tl2br w:val="nil"/>
              <w:tr2bl w:val="nil"/>
            </w:tcBorders>
            <w:shd w:val="clear" w:color="auto" w:fill="FFFFFF"/>
            <w:vAlign w:val="center"/>
          </w:tcPr>
          <w:p>
            <w:pPr>
              <w:widowControl/>
              <w:spacing w:line="560" w:lineRule="exact"/>
              <w:jc w:val="center"/>
              <w:rPr>
                <w:rFonts w:ascii="仿宋_GB2312" w:hAnsi="宋体" w:eastAsia="仿宋_GB2312" w:cs="宋体"/>
                <w:color w:val="000000"/>
                <w:kern w:val="0"/>
                <w:sz w:val="18"/>
                <w:szCs w:val="18"/>
              </w:rPr>
            </w:pPr>
            <w:r>
              <w:rPr>
                <w:rFonts w:hint="eastAsia" w:ascii="仿宋_GB2312" w:hAnsi="宋体" w:eastAsia="仿宋_GB2312" w:cs="宋体"/>
                <w:color w:val="000000"/>
                <w:kern w:val="0"/>
                <w:sz w:val="18"/>
                <w:szCs w:val="18"/>
              </w:rPr>
              <w:t>4</w:t>
            </w:r>
          </w:p>
        </w:tc>
      </w:tr>
      <w:tr>
        <w:tblPrEx>
          <w:tblBorders>
            <w:top w:val="single" w:color="000000" w:sz="8" w:space="0"/>
            <w:left w:val="single" w:color="000000" w:sz="8" w:space="0"/>
            <w:bottom w:val="single" w:color="000000" w:sz="8" w:space="0"/>
            <w:right w:val="single" w:color="000000" w:sz="8" w:space="0"/>
            <w:insideH w:val="single" w:color="000000" w:sz="8" w:space="0"/>
            <w:insideV w:val="single" w:color="000000" w:sz="8" w:space="0"/>
          </w:tblBorders>
          <w:tblCellMar>
            <w:top w:w="0" w:type="dxa"/>
            <w:left w:w="108" w:type="dxa"/>
            <w:bottom w:w="0" w:type="dxa"/>
            <w:right w:w="108" w:type="dxa"/>
          </w:tblCellMar>
        </w:tblPrEx>
        <w:trPr>
          <w:trHeight w:val="1835" w:hRule="atLeast"/>
          <w:jc w:val="center"/>
        </w:trPr>
        <w:tc>
          <w:tcPr>
            <w:tcW w:w="789" w:type="dxa"/>
            <w:vMerge w:val="restart"/>
            <w:tcBorders>
              <w:tl2br w:val="nil"/>
              <w:tr2bl w:val="nil"/>
            </w:tcBorders>
            <w:shd w:val="clear" w:color="auto" w:fill="FFFFFF"/>
            <w:vAlign w:val="center"/>
          </w:tcPr>
          <w:p>
            <w:pPr>
              <w:spacing w:line="560" w:lineRule="exact"/>
              <w:jc w:val="center"/>
              <w:rPr>
                <w:rFonts w:ascii="仿宋_GB2312" w:hAnsi="宋体" w:eastAsia="仿宋_GB2312" w:cs="宋体"/>
                <w:color w:val="000000"/>
                <w:kern w:val="0"/>
                <w:sz w:val="18"/>
                <w:szCs w:val="18"/>
              </w:rPr>
            </w:pPr>
            <w:r>
              <w:rPr>
                <w:rFonts w:hint="eastAsia" w:ascii="仿宋_GB2312" w:hAnsi="宋体" w:eastAsia="仿宋_GB2312" w:cs="宋体"/>
                <w:color w:val="000000"/>
                <w:kern w:val="0"/>
                <w:sz w:val="18"/>
                <w:szCs w:val="18"/>
              </w:rPr>
              <w:t>过程　</w:t>
            </w:r>
          </w:p>
          <w:p>
            <w:pPr>
              <w:spacing w:line="560" w:lineRule="exact"/>
              <w:jc w:val="center"/>
              <w:rPr>
                <w:rFonts w:ascii="仿宋_GB2312" w:hAnsi="宋体" w:eastAsia="仿宋_GB2312" w:cs="宋体"/>
                <w:color w:val="000000"/>
                <w:kern w:val="0"/>
                <w:sz w:val="18"/>
                <w:szCs w:val="18"/>
              </w:rPr>
            </w:pPr>
            <w:r>
              <w:rPr>
                <w:rFonts w:hint="eastAsia" w:ascii="仿宋_GB2312" w:hAnsi="宋体" w:eastAsia="仿宋_GB2312" w:cs="宋体"/>
                <w:color w:val="000000"/>
                <w:kern w:val="0"/>
                <w:sz w:val="18"/>
                <w:szCs w:val="18"/>
              </w:rPr>
              <w:t>（20分）　</w:t>
            </w:r>
          </w:p>
        </w:tc>
        <w:tc>
          <w:tcPr>
            <w:tcW w:w="704" w:type="dxa"/>
            <w:vMerge w:val="restart"/>
            <w:tcBorders>
              <w:tl2br w:val="nil"/>
              <w:tr2bl w:val="nil"/>
            </w:tcBorders>
            <w:shd w:val="clear" w:color="auto" w:fill="FFFFFF"/>
            <w:vAlign w:val="center"/>
          </w:tcPr>
          <w:p>
            <w:pPr>
              <w:widowControl/>
              <w:spacing w:line="560" w:lineRule="exact"/>
              <w:jc w:val="center"/>
              <w:rPr>
                <w:rFonts w:ascii="仿宋_GB2312" w:hAnsi="宋体" w:eastAsia="仿宋_GB2312" w:cs="宋体"/>
                <w:color w:val="000000"/>
                <w:kern w:val="0"/>
                <w:sz w:val="18"/>
                <w:szCs w:val="18"/>
              </w:rPr>
            </w:pPr>
            <w:r>
              <w:rPr>
                <w:rFonts w:hint="eastAsia" w:ascii="仿宋_GB2312" w:hAnsi="宋体" w:eastAsia="仿宋_GB2312" w:cs="宋体"/>
                <w:color w:val="000000"/>
                <w:kern w:val="0"/>
                <w:sz w:val="18"/>
                <w:szCs w:val="18"/>
              </w:rPr>
              <w:t>资金管理</w:t>
            </w:r>
          </w:p>
          <w:p>
            <w:pPr>
              <w:widowControl/>
              <w:spacing w:line="560" w:lineRule="exact"/>
              <w:jc w:val="center"/>
              <w:rPr>
                <w:rFonts w:ascii="仿宋_GB2312" w:hAnsi="宋体" w:eastAsia="仿宋_GB2312" w:cs="宋体"/>
                <w:color w:val="000000"/>
                <w:kern w:val="0"/>
                <w:sz w:val="18"/>
                <w:szCs w:val="18"/>
              </w:rPr>
            </w:pPr>
            <w:r>
              <w:rPr>
                <w:rFonts w:hint="eastAsia" w:ascii="仿宋_GB2312" w:hAnsi="宋体" w:eastAsia="仿宋_GB2312" w:cs="宋体"/>
                <w:color w:val="000000"/>
                <w:kern w:val="0"/>
                <w:sz w:val="18"/>
                <w:szCs w:val="18"/>
              </w:rPr>
              <w:t>（10分）</w:t>
            </w:r>
          </w:p>
        </w:tc>
        <w:tc>
          <w:tcPr>
            <w:tcW w:w="705" w:type="dxa"/>
            <w:tcBorders>
              <w:tl2br w:val="nil"/>
              <w:tr2bl w:val="nil"/>
            </w:tcBorders>
            <w:shd w:val="clear" w:color="auto" w:fill="FFFFFF"/>
            <w:vAlign w:val="center"/>
          </w:tcPr>
          <w:p>
            <w:pPr>
              <w:widowControl/>
              <w:spacing w:line="560" w:lineRule="exact"/>
              <w:jc w:val="center"/>
              <w:rPr>
                <w:rFonts w:ascii="仿宋_GB2312" w:hAnsi="宋体" w:eastAsia="仿宋_GB2312" w:cs="宋体"/>
                <w:color w:val="000000"/>
                <w:kern w:val="0"/>
                <w:sz w:val="18"/>
                <w:szCs w:val="18"/>
              </w:rPr>
            </w:pPr>
            <w:r>
              <w:rPr>
                <w:rFonts w:hint="eastAsia" w:ascii="仿宋_GB2312" w:hAnsi="宋体" w:eastAsia="仿宋_GB2312" w:cs="宋体"/>
                <w:color w:val="000000"/>
                <w:kern w:val="0"/>
                <w:sz w:val="18"/>
                <w:szCs w:val="18"/>
              </w:rPr>
              <w:t>资金到位率（2分）</w:t>
            </w:r>
          </w:p>
        </w:tc>
        <w:tc>
          <w:tcPr>
            <w:tcW w:w="2370" w:type="dxa"/>
            <w:tcBorders>
              <w:tl2br w:val="nil"/>
              <w:tr2bl w:val="nil"/>
            </w:tcBorders>
            <w:shd w:val="clear" w:color="000000" w:fill="FFFFFF"/>
            <w:vAlign w:val="center"/>
          </w:tcPr>
          <w:p>
            <w:pPr>
              <w:widowControl/>
              <w:spacing w:line="560" w:lineRule="exact"/>
              <w:rPr>
                <w:rFonts w:ascii="仿宋_GB2312" w:hAnsi="宋体" w:eastAsia="仿宋_GB2312" w:cs="宋体"/>
                <w:color w:val="000000"/>
                <w:kern w:val="0"/>
                <w:sz w:val="18"/>
                <w:szCs w:val="18"/>
              </w:rPr>
            </w:pPr>
            <w:r>
              <w:rPr>
                <w:rFonts w:hint="eastAsia" w:ascii="仿宋_GB2312" w:hAnsi="宋体" w:eastAsia="仿宋_GB2312" w:cs="宋体"/>
                <w:color w:val="000000"/>
                <w:kern w:val="0"/>
                <w:sz w:val="18"/>
                <w:szCs w:val="18"/>
              </w:rPr>
              <w:t>实际到位资金与预算资金的比率，用以反映和考核资金落实情况对项目实施的总体保障程度。</w:t>
            </w:r>
          </w:p>
        </w:tc>
        <w:tc>
          <w:tcPr>
            <w:tcW w:w="4395" w:type="dxa"/>
            <w:tcBorders>
              <w:tl2br w:val="nil"/>
              <w:tr2bl w:val="nil"/>
            </w:tcBorders>
            <w:shd w:val="clear" w:color="000000" w:fill="FFFFFF"/>
            <w:vAlign w:val="center"/>
          </w:tcPr>
          <w:p>
            <w:pPr>
              <w:widowControl/>
              <w:spacing w:line="560" w:lineRule="exact"/>
              <w:rPr>
                <w:rFonts w:ascii="仿宋_GB2312" w:hAnsi="宋体" w:eastAsia="仿宋_GB2312" w:cs="宋体"/>
                <w:color w:val="000000"/>
                <w:kern w:val="0"/>
                <w:sz w:val="18"/>
                <w:szCs w:val="18"/>
              </w:rPr>
            </w:pPr>
            <w:r>
              <w:rPr>
                <w:rFonts w:hint="eastAsia" w:ascii="仿宋_GB2312" w:hAnsi="宋体" w:eastAsia="仿宋_GB2312" w:cs="宋体"/>
                <w:color w:val="000000"/>
                <w:kern w:val="0"/>
                <w:sz w:val="18"/>
                <w:szCs w:val="18"/>
              </w:rPr>
              <w:t>资金到位率=（实际到位资金/预算资金）×100%。</w:t>
            </w:r>
          </w:p>
          <w:p>
            <w:pPr>
              <w:widowControl/>
              <w:spacing w:line="560" w:lineRule="exact"/>
              <w:rPr>
                <w:rFonts w:ascii="仿宋_GB2312" w:hAnsi="宋体" w:eastAsia="仿宋_GB2312" w:cs="宋体"/>
                <w:color w:val="000000"/>
                <w:kern w:val="0"/>
                <w:sz w:val="18"/>
                <w:szCs w:val="18"/>
              </w:rPr>
            </w:pPr>
            <w:r>
              <w:rPr>
                <w:rFonts w:hint="eastAsia" w:ascii="仿宋_GB2312" w:hAnsi="宋体" w:eastAsia="仿宋_GB2312" w:cs="宋体"/>
                <w:color w:val="000000"/>
                <w:kern w:val="0"/>
                <w:sz w:val="18"/>
                <w:szCs w:val="18"/>
              </w:rPr>
              <w:t>实际到位资金：一定时期（本年度或项目期）内落实到具体项目的资金。</w:t>
            </w:r>
          </w:p>
          <w:p>
            <w:pPr>
              <w:widowControl/>
              <w:spacing w:line="560" w:lineRule="exact"/>
              <w:rPr>
                <w:rFonts w:ascii="仿宋_GB2312" w:hAnsi="宋体" w:eastAsia="仿宋_GB2312" w:cs="宋体"/>
                <w:color w:val="000000"/>
                <w:kern w:val="0"/>
                <w:sz w:val="18"/>
                <w:szCs w:val="18"/>
              </w:rPr>
            </w:pPr>
            <w:r>
              <w:rPr>
                <w:rFonts w:hint="eastAsia" w:ascii="仿宋_GB2312" w:hAnsi="宋体" w:eastAsia="仿宋_GB2312" w:cs="宋体"/>
                <w:color w:val="000000"/>
                <w:kern w:val="0"/>
                <w:sz w:val="18"/>
                <w:szCs w:val="18"/>
              </w:rPr>
              <w:t>预算资金：一定时期（本年度或项目期）内预算安排到具体项目的资金。</w:t>
            </w:r>
          </w:p>
        </w:tc>
        <w:tc>
          <w:tcPr>
            <w:tcW w:w="2012" w:type="dxa"/>
            <w:tcBorders>
              <w:tl2br w:val="nil"/>
              <w:tr2bl w:val="nil"/>
            </w:tcBorders>
            <w:shd w:val="clear" w:color="000000" w:fill="FFFFFF"/>
            <w:vAlign w:val="center"/>
          </w:tcPr>
          <w:p>
            <w:pPr>
              <w:widowControl/>
              <w:spacing w:line="560" w:lineRule="exact"/>
              <w:jc w:val="center"/>
              <w:rPr>
                <w:rFonts w:ascii="仿宋_GB2312" w:hAnsi="宋体" w:eastAsia="仿宋_GB2312" w:cs="宋体"/>
                <w:color w:val="000000"/>
                <w:kern w:val="0"/>
                <w:sz w:val="18"/>
                <w:szCs w:val="18"/>
              </w:rPr>
            </w:pPr>
            <w:r>
              <w:rPr>
                <w:rFonts w:hint="eastAsia" w:ascii="仿宋_GB2312" w:hAnsi="宋体" w:eastAsia="仿宋_GB2312" w:cs="宋体"/>
                <w:color w:val="000000"/>
                <w:kern w:val="0"/>
                <w:sz w:val="18"/>
                <w:szCs w:val="18"/>
              </w:rPr>
              <w:t>2</w:t>
            </w:r>
          </w:p>
        </w:tc>
        <w:tc>
          <w:tcPr>
            <w:tcW w:w="2238" w:type="dxa"/>
            <w:tcBorders>
              <w:tl2br w:val="nil"/>
              <w:tr2bl w:val="nil"/>
            </w:tcBorders>
            <w:shd w:val="clear" w:color="000000" w:fill="FFFFFF"/>
            <w:vAlign w:val="center"/>
          </w:tcPr>
          <w:p>
            <w:pPr>
              <w:widowControl/>
              <w:spacing w:line="560" w:lineRule="exact"/>
              <w:jc w:val="center"/>
              <w:rPr>
                <w:rFonts w:ascii="仿宋_GB2312" w:hAnsi="宋体" w:eastAsia="仿宋_GB2312" w:cs="宋体"/>
                <w:color w:val="000000"/>
                <w:kern w:val="0"/>
                <w:sz w:val="18"/>
                <w:szCs w:val="18"/>
              </w:rPr>
            </w:pPr>
            <w:r>
              <w:rPr>
                <w:rFonts w:hint="eastAsia" w:ascii="仿宋_GB2312" w:hAnsi="宋体" w:eastAsia="仿宋_GB2312" w:cs="宋体"/>
                <w:color w:val="000000"/>
                <w:kern w:val="0"/>
                <w:sz w:val="18"/>
                <w:szCs w:val="18"/>
              </w:rPr>
              <w:t>2</w:t>
            </w:r>
          </w:p>
        </w:tc>
      </w:tr>
      <w:tr>
        <w:tblPrEx>
          <w:tblBorders>
            <w:top w:val="single" w:color="000000" w:sz="8" w:space="0"/>
            <w:left w:val="single" w:color="000000" w:sz="8" w:space="0"/>
            <w:bottom w:val="single" w:color="000000" w:sz="8" w:space="0"/>
            <w:right w:val="single" w:color="000000" w:sz="8" w:space="0"/>
            <w:insideH w:val="single" w:color="000000" w:sz="8" w:space="0"/>
            <w:insideV w:val="single" w:color="000000" w:sz="8" w:space="0"/>
          </w:tblBorders>
          <w:tblCellMar>
            <w:top w:w="0" w:type="dxa"/>
            <w:left w:w="108" w:type="dxa"/>
            <w:bottom w:w="0" w:type="dxa"/>
            <w:right w:w="108" w:type="dxa"/>
          </w:tblCellMar>
        </w:tblPrEx>
        <w:trPr>
          <w:trHeight w:val="1560" w:hRule="atLeast"/>
          <w:jc w:val="center"/>
        </w:trPr>
        <w:tc>
          <w:tcPr>
            <w:tcW w:w="789" w:type="dxa"/>
            <w:vMerge w:val="continue"/>
            <w:tcBorders>
              <w:tl2br w:val="nil"/>
              <w:tr2bl w:val="nil"/>
            </w:tcBorders>
            <w:shd w:val="clear" w:color="auto" w:fill="FFFFFF"/>
            <w:vAlign w:val="center"/>
          </w:tcPr>
          <w:p>
            <w:pPr>
              <w:spacing w:line="560" w:lineRule="exact"/>
              <w:jc w:val="center"/>
              <w:rPr>
                <w:rFonts w:ascii="仿宋_GB2312" w:hAnsi="宋体" w:eastAsia="仿宋_GB2312" w:cs="宋体"/>
                <w:color w:val="000000"/>
                <w:kern w:val="0"/>
                <w:sz w:val="18"/>
                <w:szCs w:val="18"/>
              </w:rPr>
            </w:pPr>
          </w:p>
        </w:tc>
        <w:tc>
          <w:tcPr>
            <w:tcW w:w="704" w:type="dxa"/>
            <w:vMerge w:val="continue"/>
            <w:tcBorders>
              <w:tl2br w:val="nil"/>
              <w:tr2bl w:val="nil"/>
            </w:tcBorders>
            <w:shd w:val="clear" w:color="auto" w:fill="FFFFFF"/>
            <w:vAlign w:val="center"/>
          </w:tcPr>
          <w:p>
            <w:pPr>
              <w:spacing w:line="560" w:lineRule="exact"/>
              <w:jc w:val="center"/>
              <w:rPr>
                <w:rFonts w:ascii="仿宋_GB2312" w:hAnsi="宋体" w:eastAsia="仿宋_GB2312" w:cs="宋体"/>
                <w:color w:val="000000"/>
                <w:kern w:val="0"/>
                <w:sz w:val="18"/>
                <w:szCs w:val="18"/>
              </w:rPr>
            </w:pPr>
          </w:p>
        </w:tc>
        <w:tc>
          <w:tcPr>
            <w:tcW w:w="705" w:type="dxa"/>
            <w:tcBorders>
              <w:tl2br w:val="nil"/>
              <w:tr2bl w:val="nil"/>
            </w:tcBorders>
            <w:shd w:val="clear" w:color="auto" w:fill="FFFFFF"/>
            <w:vAlign w:val="center"/>
          </w:tcPr>
          <w:p>
            <w:pPr>
              <w:widowControl/>
              <w:spacing w:line="560" w:lineRule="exact"/>
              <w:jc w:val="center"/>
              <w:rPr>
                <w:rFonts w:ascii="仿宋_GB2312" w:hAnsi="宋体" w:eastAsia="仿宋_GB2312" w:cs="宋体"/>
                <w:color w:val="000000"/>
                <w:kern w:val="0"/>
                <w:sz w:val="18"/>
                <w:szCs w:val="18"/>
              </w:rPr>
            </w:pPr>
            <w:r>
              <w:rPr>
                <w:rFonts w:hint="eastAsia" w:ascii="仿宋_GB2312" w:hAnsi="宋体" w:eastAsia="仿宋_GB2312" w:cs="宋体"/>
                <w:color w:val="000000"/>
                <w:kern w:val="0"/>
                <w:sz w:val="18"/>
                <w:szCs w:val="18"/>
              </w:rPr>
              <w:t>预算执行率（5分）</w:t>
            </w:r>
          </w:p>
        </w:tc>
        <w:tc>
          <w:tcPr>
            <w:tcW w:w="2370" w:type="dxa"/>
            <w:tcBorders>
              <w:tl2br w:val="nil"/>
              <w:tr2bl w:val="nil"/>
            </w:tcBorders>
            <w:shd w:val="clear" w:color="auto" w:fill="FFFFFF"/>
            <w:vAlign w:val="center"/>
          </w:tcPr>
          <w:p>
            <w:pPr>
              <w:widowControl/>
              <w:spacing w:line="560" w:lineRule="exact"/>
              <w:rPr>
                <w:rFonts w:ascii="仿宋_GB2312" w:hAnsi="宋体" w:eastAsia="仿宋_GB2312" w:cs="宋体"/>
                <w:color w:val="000000"/>
                <w:kern w:val="0"/>
                <w:sz w:val="18"/>
                <w:szCs w:val="18"/>
              </w:rPr>
            </w:pPr>
            <w:r>
              <w:rPr>
                <w:rFonts w:hint="eastAsia" w:ascii="仿宋_GB2312" w:hAnsi="宋体" w:eastAsia="仿宋_GB2312" w:cs="宋体"/>
                <w:color w:val="000000"/>
                <w:kern w:val="0"/>
                <w:sz w:val="18"/>
                <w:szCs w:val="18"/>
              </w:rPr>
              <w:t>项目预算资金是否按照计划执行，用以反映或考核项目预算执行情况。</w:t>
            </w:r>
          </w:p>
        </w:tc>
        <w:tc>
          <w:tcPr>
            <w:tcW w:w="4395" w:type="dxa"/>
            <w:tcBorders>
              <w:tl2br w:val="nil"/>
              <w:tr2bl w:val="nil"/>
            </w:tcBorders>
            <w:shd w:val="clear" w:color="auto" w:fill="FFFFFF"/>
            <w:vAlign w:val="center"/>
          </w:tcPr>
          <w:p>
            <w:pPr>
              <w:widowControl/>
              <w:spacing w:line="560" w:lineRule="exact"/>
              <w:rPr>
                <w:rFonts w:ascii="仿宋_GB2312" w:hAnsi="宋体" w:eastAsia="仿宋_GB2312" w:cs="宋体"/>
                <w:color w:val="000000"/>
                <w:kern w:val="0"/>
                <w:sz w:val="18"/>
                <w:szCs w:val="18"/>
              </w:rPr>
            </w:pPr>
            <w:r>
              <w:rPr>
                <w:rFonts w:hint="eastAsia" w:ascii="仿宋_GB2312" w:hAnsi="宋体" w:eastAsia="仿宋_GB2312" w:cs="宋体"/>
                <w:color w:val="000000"/>
                <w:kern w:val="0"/>
                <w:sz w:val="18"/>
                <w:szCs w:val="18"/>
              </w:rPr>
              <w:t>预算执行率=（实际支出资金/实际到位资金）×100%。</w:t>
            </w:r>
            <w:r>
              <w:rPr>
                <w:rFonts w:hint="eastAsia" w:ascii="仿宋_GB2312" w:hAnsi="宋体" w:eastAsia="仿宋_GB2312" w:cs="宋体"/>
                <w:color w:val="000000"/>
                <w:kern w:val="0"/>
                <w:sz w:val="18"/>
                <w:szCs w:val="18"/>
              </w:rPr>
              <w:br w:type="textWrapping"/>
            </w:r>
            <w:r>
              <w:rPr>
                <w:rFonts w:hint="eastAsia" w:ascii="仿宋_GB2312" w:hAnsi="宋体" w:eastAsia="仿宋_GB2312" w:cs="宋体"/>
                <w:color w:val="000000"/>
                <w:kern w:val="0"/>
                <w:sz w:val="18"/>
                <w:szCs w:val="18"/>
              </w:rPr>
              <w:t>实际支出资金：一定时期（本年度或项目期）内项目实际拨付的资金。</w:t>
            </w:r>
          </w:p>
        </w:tc>
        <w:tc>
          <w:tcPr>
            <w:tcW w:w="2012" w:type="dxa"/>
            <w:tcBorders>
              <w:tl2br w:val="nil"/>
              <w:tr2bl w:val="nil"/>
            </w:tcBorders>
            <w:shd w:val="clear" w:color="auto" w:fill="FFFFFF"/>
            <w:vAlign w:val="center"/>
          </w:tcPr>
          <w:p>
            <w:pPr>
              <w:widowControl/>
              <w:spacing w:line="560" w:lineRule="exact"/>
              <w:jc w:val="center"/>
              <w:rPr>
                <w:rFonts w:ascii="仿宋_GB2312" w:hAnsi="宋体" w:eastAsia="仿宋_GB2312" w:cs="宋体"/>
                <w:color w:val="000000"/>
                <w:kern w:val="0"/>
                <w:sz w:val="18"/>
                <w:szCs w:val="18"/>
              </w:rPr>
            </w:pPr>
            <w:r>
              <w:rPr>
                <w:rFonts w:hint="eastAsia" w:ascii="仿宋_GB2312" w:hAnsi="宋体" w:eastAsia="仿宋_GB2312" w:cs="宋体"/>
                <w:color w:val="000000"/>
                <w:kern w:val="0"/>
                <w:sz w:val="18"/>
                <w:szCs w:val="18"/>
              </w:rPr>
              <w:t>5</w:t>
            </w:r>
          </w:p>
        </w:tc>
        <w:tc>
          <w:tcPr>
            <w:tcW w:w="2238" w:type="dxa"/>
            <w:tcBorders>
              <w:tl2br w:val="nil"/>
              <w:tr2bl w:val="nil"/>
            </w:tcBorders>
            <w:shd w:val="clear" w:color="auto" w:fill="FFFFFF"/>
            <w:vAlign w:val="center"/>
          </w:tcPr>
          <w:p>
            <w:pPr>
              <w:widowControl/>
              <w:spacing w:line="560" w:lineRule="exact"/>
              <w:jc w:val="center"/>
              <w:rPr>
                <w:rFonts w:ascii="仿宋_GB2312" w:hAnsi="宋体" w:eastAsia="仿宋_GB2312" w:cs="宋体"/>
                <w:color w:val="000000"/>
                <w:kern w:val="0"/>
                <w:sz w:val="18"/>
                <w:szCs w:val="18"/>
              </w:rPr>
            </w:pPr>
            <w:r>
              <w:rPr>
                <w:rFonts w:hint="eastAsia" w:ascii="仿宋_GB2312" w:hAnsi="宋体" w:eastAsia="仿宋_GB2312" w:cs="宋体"/>
                <w:color w:val="000000"/>
                <w:kern w:val="0"/>
                <w:sz w:val="18"/>
                <w:szCs w:val="18"/>
              </w:rPr>
              <w:t>5</w:t>
            </w:r>
          </w:p>
        </w:tc>
      </w:tr>
      <w:tr>
        <w:tblPrEx>
          <w:tblBorders>
            <w:top w:val="single" w:color="000000" w:sz="8" w:space="0"/>
            <w:left w:val="single" w:color="000000" w:sz="8" w:space="0"/>
            <w:bottom w:val="single" w:color="000000" w:sz="8" w:space="0"/>
            <w:right w:val="single" w:color="000000" w:sz="8" w:space="0"/>
            <w:insideH w:val="single" w:color="000000" w:sz="8" w:space="0"/>
            <w:insideV w:val="single" w:color="000000" w:sz="8" w:space="0"/>
          </w:tblBorders>
          <w:tblCellMar>
            <w:top w:w="0" w:type="dxa"/>
            <w:left w:w="108" w:type="dxa"/>
            <w:bottom w:w="0" w:type="dxa"/>
            <w:right w:w="108" w:type="dxa"/>
          </w:tblCellMar>
        </w:tblPrEx>
        <w:trPr>
          <w:trHeight w:val="2305" w:hRule="atLeast"/>
          <w:jc w:val="center"/>
        </w:trPr>
        <w:tc>
          <w:tcPr>
            <w:tcW w:w="789" w:type="dxa"/>
            <w:vMerge w:val="continue"/>
            <w:tcBorders>
              <w:tl2br w:val="nil"/>
              <w:tr2bl w:val="nil"/>
            </w:tcBorders>
            <w:shd w:val="clear" w:color="auto" w:fill="FFFFFF"/>
            <w:vAlign w:val="center"/>
          </w:tcPr>
          <w:p>
            <w:pPr>
              <w:spacing w:line="560" w:lineRule="exact"/>
              <w:jc w:val="center"/>
              <w:rPr>
                <w:rFonts w:ascii="仿宋_GB2312" w:hAnsi="宋体" w:eastAsia="仿宋_GB2312" w:cs="宋体"/>
                <w:color w:val="000000"/>
                <w:kern w:val="0"/>
                <w:sz w:val="18"/>
                <w:szCs w:val="18"/>
              </w:rPr>
            </w:pPr>
          </w:p>
        </w:tc>
        <w:tc>
          <w:tcPr>
            <w:tcW w:w="704" w:type="dxa"/>
            <w:vMerge w:val="continue"/>
            <w:tcBorders>
              <w:tl2br w:val="nil"/>
              <w:tr2bl w:val="nil"/>
            </w:tcBorders>
            <w:shd w:val="clear" w:color="auto" w:fill="FFFFFF"/>
            <w:vAlign w:val="center"/>
          </w:tcPr>
          <w:p>
            <w:pPr>
              <w:widowControl/>
              <w:spacing w:line="560" w:lineRule="exact"/>
              <w:jc w:val="center"/>
              <w:rPr>
                <w:rFonts w:ascii="仿宋_GB2312" w:hAnsi="宋体" w:eastAsia="仿宋_GB2312" w:cs="宋体"/>
                <w:color w:val="000000"/>
                <w:kern w:val="0"/>
                <w:sz w:val="18"/>
                <w:szCs w:val="18"/>
              </w:rPr>
            </w:pPr>
          </w:p>
        </w:tc>
        <w:tc>
          <w:tcPr>
            <w:tcW w:w="705" w:type="dxa"/>
            <w:tcBorders>
              <w:tl2br w:val="nil"/>
              <w:tr2bl w:val="nil"/>
            </w:tcBorders>
            <w:shd w:val="clear" w:color="auto" w:fill="FFFFFF"/>
            <w:vAlign w:val="center"/>
          </w:tcPr>
          <w:p>
            <w:pPr>
              <w:widowControl/>
              <w:spacing w:line="560" w:lineRule="exact"/>
              <w:jc w:val="center"/>
              <w:rPr>
                <w:rFonts w:ascii="仿宋_GB2312" w:hAnsi="宋体" w:eastAsia="仿宋_GB2312" w:cs="宋体"/>
                <w:color w:val="000000"/>
                <w:kern w:val="0"/>
                <w:sz w:val="18"/>
                <w:szCs w:val="18"/>
              </w:rPr>
            </w:pPr>
            <w:r>
              <w:rPr>
                <w:rFonts w:hint="eastAsia" w:ascii="仿宋_GB2312" w:hAnsi="宋体" w:eastAsia="仿宋_GB2312" w:cs="宋体"/>
                <w:color w:val="000000"/>
                <w:kern w:val="0"/>
                <w:sz w:val="18"/>
                <w:szCs w:val="18"/>
              </w:rPr>
              <w:t>资金使用</w:t>
            </w:r>
          </w:p>
          <w:p>
            <w:pPr>
              <w:widowControl/>
              <w:spacing w:line="560" w:lineRule="exact"/>
              <w:jc w:val="center"/>
              <w:rPr>
                <w:rFonts w:ascii="仿宋_GB2312" w:hAnsi="宋体" w:eastAsia="仿宋_GB2312" w:cs="宋体"/>
                <w:color w:val="000000"/>
                <w:kern w:val="0"/>
                <w:sz w:val="18"/>
                <w:szCs w:val="18"/>
              </w:rPr>
            </w:pPr>
            <w:r>
              <w:rPr>
                <w:rFonts w:hint="eastAsia" w:ascii="仿宋_GB2312" w:hAnsi="宋体" w:eastAsia="仿宋_GB2312" w:cs="宋体"/>
                <w:color w:val="000000"/>
                <w:kern w:val="0"/>
                <w:sz w:val="18"/>
                <w:szCs w:val="18"/>
              </w:rPr>
              <w:t>合规性（3分）</w:t>
            </w:r>
          </w:p>
        </w:tc>
        <w:tc>
          <w:tcPr>
            <w:tcW w:w="2370" w:type="dxa"/>
            <w:tcBorders>
              <w:tl2br w:val="nil"/>
              <w:tr2bl w:val="nil"/>
            </w:tcBorders>
            <w:shd w:val="clear" w:color="000000" w:fill="FFFFFF"/>
            <w:vAlign w:val="center"/>
          </w:tcPr>
          <w:p>
            <w:pPr>
              <w:widowControl/>
              <w:spacing w:line="560" w:lineRule="exact"/>
              <w:rPr>
                <w:rFonts w:ascii="仿宋_GB2312" w:hAnsi="宋体" w:eastAsia="仿宋_GB2312" w:cs="宋体"/>
                <w:color w:val="000000"/>
                <w:kern w:val="0"/>
                <w:sz w:val="18"/>
                <w:szCs w:val="18"/>
              </w:rPr>
            </w:pPr>
            <w:r>
              <w:rPr>
                <w:rFonts w:hint="eastAsia" w:ascii="仿宋_GB2312" w:hAnsi="宋体" w:eastAsia="仿宋_GB2312" w:cs="宋体"/>
                <w:color w:val="000000"/>
                <w:kern w:val="0"/>
                <w:sz w:val="18"/>
                <w:szCs w:val="18"/>
              </w:rPr>
              <w:t>项目资金使用是否符合相关的财务管理制度规定，用以反映和考核项目资金的规范运行情况。</w:t>
            </w:r>
          </w:p>
        </w:tc>
        <w:tc>
          <w:tcPr>
            <w:tcW w:w="4395" w:type="dxa"/>
            <w:tcBorders>
              <w:tl2br w:val="nil"/>
              <w:tr2bl w:val="nil"/>
            </w:tcBorders>
            <w:shd w:val="clear" w:color="000000" w:fill="FFFFFF"/>
            <w:vAlign w:val="center"/>
          </w:tcPr>
          <w:p>
            <w:pPr>
              <w:widowControl/>
              <w:spacing w:line="560" w:lineRule="exact"/>
              <w:rPr>
                <w:rFonts w:ascii="仿宋_GB2312" w:hAnsi="宋体" w:eastAsia="仿宋_GB2312" w:cs="宋体"/>
                <w:color w:val="000000"/>
                <w:kern w:val="0"/>
                <w:sz w:val="18"/>
                <w:szCs w:val="18"/>
              </w:rPr>
            </w:pPr>
            <w:r>
              <w:rPr>
                <w:rFonts w:hint="eastAsia" w:ascii="仿宋_GB2312" w:hAnsi="宋体" w:eastAsia="仿宋_GB2312" w:cs="宋体"/>
                <w:color w:val="000000"/>
                <w:kern w:val="0"/>
                <w:sz w:val="18"/>
                <w:szCs w:val="18"/>
              </w:rPr>
              <w:t>评价要点：</w:t>
            </w:r>
            <w:r>
              <w:rPr>
                <w:rFonts w:hint="eastAsia" w:ascii="仿宋_GB2312" w:hAnsi="宋体" w:eastAsia="仿宋_GB2312" w:cs="宋体"/>
                <w:color w:val="000000"/>
                <w:kern w:val="0"/>
                <w:sz w:val="18"/>
                <w:szCs w:val="18"/>
              </w:rPr>
              <w:br w:type="textWrapping"/>
            </w:r>
            <w:r>
              <w:rPr>
                <w:rFonts w:hint="eastAsia" w:ascii="仿宋_GB2312" w:hAnsi="宋体" w:eastAsia="仿宋_GB2312" w:cs="宋体"/>
                <w:color w:val="000000"/>
                <w:kern w:val="0"/>
                <w:sz w:val="18"/>
                <w:szCs w:val="18"/>
              </w:rPr>
              <w:t>①是否符合国家财经法规和财务管理制度以及有关专项资金管理办法的规定；</w:t>
            </w:r>
            <w:r>
              <w:rPr>
                <w:rFonts w:hint="eastAsia" w:ascii="仿宋_GB2312" w:hAnsi="宋体" w:eastAsia="仿宋_GB2312" w:cs="宋体"/>
                <w:color w:val="000000"/>
                <w:kern w:val="0"/>
                <w:sz w:val="18"/>
                <w:szCs w:val="18"/>
              </w:rPr>
              <w:br w:type="textWrapping"/>
            </w:r>
            <w:r>
              <w:rPr>
                <w:rFonts w:hint="eastAsia" w:ascii="仿宋_GB2312" w:hAnsi="宋体" w:eastAsia="仿宋_GB2312" w:cs="宋体"/>
                <w:color w:val="000000"/>
                <w:kern w:val="0"/>
                <w:sz w:val="18"/>
                <w:szCs w:val="18"/>
              </w:rPr>
              <w:t>②资金的拨付是否有完整的审批程序和手续；</w:t>
            </w:r>
            <w:r>
              <w:rPr>
                <w:rFonts w:hint="eastAsia" w:ascii="仿宋_GB2312" w:hAnsi="宋体" w:eastAsia="仿宋_GB2312" w:cs="宋体"/>
                <w:color w:val="000000"/>
                <w:kern w:val="0"/>
                <w:sz w:val="18"/>
                <w:szCs w:val="18"/>
              </w:rPr>
              <w:br w:type="textWrapping"/>
            </w:r>
            <w:r>
              <w:rPr>
                <w:rFonts w:hint="eastAsia" w:ascii="仿宋_GB2312" w:hAnsi="宋体" w:eastAsia="仿宋_GB2312" w:cs="宋体"/>
                <w:color w:val="000000"/>
                <w:kern w:val="0"/>
                <w:sz w:val="18"/>
                <w:szCs w:val="18"/>
              </w:rPr>
              <w:t>③是否符合项目预算批复或合同规定的用途；</w:t>
            </w:r>
            <w:r>
              <w:rPr>
                <w:rFonts w:hint="eastAsia" w:ascii="仿宋_GB2312" w:hAnsi="宋体" w:eastAsia="仿宋_GB2312" w:cs="宋体"/>
                <w:color w:val="000000"/>
                <w:kern w:val="0"/>
                <w:sz w:val="18"/>
                <w:szCs w:val="18"/>
              </w:rPr>
              <w:br w:type="textWrapping"/>
            </w:r>
            <w:r>
              <w:rPr>
                <w:rFonts w:hint="eastAsia" w:ascii="仿宋_GB2312" w:hAnsi="宋体" w:eastAsia="仿宋_GB2312" w:cs="宋体"/>
                <w:color w:val="000000"/>
                <w:kern w:val="0"/>
                <w:sz w:val="18"/>
                <w:szCs w:val="18"/>
              </w:rPr>
              <w:t>④是否存在截留、挤占、挪用、虚列支出等情况。</w:t>
            </w:r>
          </w:p>
        </w:tc>
        <w:tc>
          <w:tcPr>
            <w:tcW w:w="2012" w:type="dxa"/>
            <w:tcBorders>
              <w:tl2br w:val="nil"/>
              <w:tr2bl w:val="nil"/>
            </w:tcBorders>
            <w:shd w:val="clear" w:color="000000" w:fill="FFFFFF"/>
            <w:vAlign w:val="center"/>
          </w:tcPr>
          <w:p>
            <w:pPr>
              <w:widowControl/>
              <w:spacing w:line="560" w:lineRule="exact"/>
              <w:jc w:val="center"/>
              <w:rPr>
                <w:rFonts w:ascii="仿宋_GB2312" w:hAnsi="宋体" w:eastAsia="仿宋_GB2312" w:cs="宋体"/>
                <w:color w:val="000000"/>
                <w:kern w:val="0"/>
                <w:sz w:val="18"/>
                <w:szCs w:val="18"/>
              </w:rPr>
            </w:pPr>
            <w:r>
              <w:rPr>
                <w:rFonts w:hint="eastAsia" w:ascii="仿宋_GB2312" w:hAnsi="宋体" w:eastAsia="仿宋_GB2312" w:cs="宋体"/>
                <w:color w:val="000000"/>
                <w:kern w:val="0"/>
                <w:sz w:val="18"/>
                <w:szCs w:val="18"/>
              </w:rPr>
              <w:t>3</w:t>
            </w:r>
          </w:p>
        </w:tc>
        <w:tc>
          <w:tcPr>
            <w:tcW w:w="2238" w:type="dxa"/>
            <w:tcBorders>
              <w:tl2br w:val="nil"/>
              <w:tr2bl w:val="nil"/>
            </w:tcBorders>
            <w:shd w:val="clear" w:color="000000" w:fill="FFFFFF"/>
            <w:vAlign w:val="center"/>
          </w:tcPr>
          <w:p>
            <w:pPr>
              <w:widowControl/>
              <w:spacing w:line="560" w:lineRule="exact"/>
              <w:jc w:val="center"/>
              <w:rPr>
                <w:rFonts w:ascii="仿宋_GB2312" w:hAnsi="宋体" w:eastAsia="仿宋_GB2312" w:cs="宋体"/>
                <w:color w:val="000000"/>
                <w:kern w:val="0"/>
                <w:sz w:val="18"/>
                <w:szCs w:val="18"/>
              </w:rPr>
            </w:pPr>
            <w:r>
              <w:rPr>
                <w:rFonts w:hint="eastAsia" w:ascii="仿宋_GB2312" w:hAnsi="宋体" w:eastAsia="仿宋_GB2312" w:cs="宋体"/>
                <w:color w:val="000000"/>
                <w:kern w:val="0"/>
                <w:sz w:val="18"/>
                <w:szCs w:val="18"/>
              </w:rPr>
              <w:t>3</w:t>
            </w:r>
          </w:p>
        </w:tc>
      </w:tr>
      <w:tr>
        <w:tblPrEx>
          <w:tblBorders>
            <w:top w:val="single" w:color="000000" w:sz="8" w:space="0"/>
            <w:left w:val="single" w:color="000000" w:sz="8" w:space="0"/>
            <w:bottom w:val="single" w:color="000000" w:sz="8" w:space="0"/>
            <w:right w:val="single" w:color="000000" w:sz="8" w:space="0"/>
            <w:insideH w:val="single" w:color="000000" w:sz="8" w:space="0"/>
            <w:insideV w:val="single" w:color="000000" w:sz="8" w:space="0"/>
          </w:tblBorders>
          <w:tblCellMar>
            <w:top w:w="0" w:type="dxa"/>
            <w:left w:w="108" w:type="dxa"/>
            <w:bottom w:w="0" w:type="dxa"/>
            <w:right w:w="108" w:type="dxa"/>
          </w:tblCellMar>
        </w:tblPrEx>
        <w:trPr>
          <w:trHeight w:val="1955" w:hRule="atLeast"/>
          <w:jc w:val="center"/>
        </w:trPr>
        <w:tc>
          <w:tcPr>
            <w:tcW w:w="789" w:type="dxa"/>
            <w:vMerge w:val="continue"/>
            <w:tcBorders>
              <w:tl2br w:val="nil"/>
              <w:tr2bl w:val="nil"/>
            </w:tcBorders>
            <w:shd w:val="clear" w:color="auto" w:fill="FFFFFF"/>
            <w:vAlign w:val="center"/>
          </w:tcPr>
          <w:p>
            <w:pPr>
              <w:spacing w:line="560" w:lineRule="exact"/>
              <w:jc w:val="center"/>
              <w:rPr>
                <w:rFonts w:ascii="仿宋_GB2312" w:hAnsi="宋体" w:eastAsia="仿宋_GB2312" w:cs="宋体"/>
                <w:color w:val="000000"/>
                <w:kern w:val="0"/>
                <w:sz w:val="18"/>
                <w:szCs w:val="18"/>
              </w:rPr>
            </w:pPr>
          </w:p>
        </w:tc>
        <w:tc>
          <w:tcPr>
            <w:tcW w:w="704" w:type="dxa"/>
            <w:vMerge w:val="restart"/>
            <w:tcBorders>
              <w:tl2br w:val="nil"/>
              <w:tr2bl w:val="nil"/>
            </w:tcBorders>
            <w:shd w:val="clear" w:color="auto" w:fill="FFFFFF"/>
            <w:vAlign w:val="center"/>
          </w:tcPr>
          <w:p>
            <w:pPr>
              <w:widowControl/>
              <w:spacing w:line="560" w:lineRule="exact"/>
              <w:jc w:val="center"/>
              <w:rPr>
                <w:rFonts w:ascii="仿宋_GB2312" w:hAnsi="宋体" w:eastAsia="仿宋_GB2312" w:cs="宋体"/>
                <w:color w:val="000000"/>
                <w:kern w:val="0"/>
                <w:sz w:val="18"/>
                <w:szCs w:val="18"/>
              </w:rPr>
            </w:pPr>
            <w:r>
              <w:rPr>
                <w:rFonts w:hint="eastAsia" w:ascii="仿宋_GB2312" w:hAnsi="宋体" w:eastAsia="仿宋_GB2312" w:cs="宋体"/>
                <w:color w:val="000000"/>
                <w:kern w:val="0"/>
                <w:sz w:val="18"/>
                <w:szCs w:val="18"/>
              </w:rPr>
              <w:t>组织实施</w:t>
            </w:r>
          </w:p>
          <w:p>
            <w:pPr>
              <w:spacing w:line="560" w:lineRule="exact"/>
              <w:jc w:val="center"/>
              <w:rPr>
                <w:rFonts w:ascii="仿宋_GB2312" w:hAnsi="宋体" w:eastAsia="仿宋_GB2312" w:cs="宋体"/>
                <w:color w:val="000000"/>
                <w:kern w:val="0"/>
                <w:sz w:val="18"/>
                <w:szCs w:val="18"/>
              </w:rPr>
            </w:pPr>
            <w:r>
              <w:rPr>
                <w:rFonts w:hint="eastAsia" w:ascii="仿宋_GB2312" w:hAnsi="宋体" w:eastAsia="仿宋_GB2312" w:cs="宋体"/>
                <w:color w:val="000000"/>
                <w:kern w:val="0"/>
                <w:sz w:val="18"/>
                <w:szCs w:val="18"/>
              </w:rPr>
              <w:t>（10分）　</w:t>
            </w:r>
          </w:p>
        </w:tc>
        <w:tc>
          <w:tcPr>
            <w:tcW w:w="705" w:type="dxa"/>
            <w:tcBorders>
              <w:tl2br w:val="nil"/>
              <w:tr2bl w:val="nil"/>
            </w:tcBorders>
            <w:shd w:val="clear" w:color="auto" w:fill="FFFFFF"/>
            <w:vAlign w:val="center"/>
          </w:tcPr>
          <w:p>
            <w:pPr>
              <w:widowControl/>
              <w:spacing w:line="560" w:lineRule="exact"/>
              <w:jc w:val="center"/>
              <w:rPr>
                <w:rFonts w:ascii="仿宋_GB2312" w:hAnsi="宋体" w:eastAsia="仿宋_GB2312" w:cs="宋体"/>
                <w:color w:val="000000"/>
                <w:kern w:val="0"/>
                <w:sz w:val="18"/>
                <w:szCs w:val="18"/>
              </w:rPr>
            </w:pPr>
            <w:r>
              <w:rPr>
                <w:rFonts w:hint="eastAsia" w:ascii="仿宋_GB2312" w:hAnsi="宋体" w:eastAsia="仿宋_GB2312" w:cs="宋体"/>
                <w:color w:val="000000"/>
                <w:kern w:val="0"/>
                <w:sz w:val="18"/>
                <w:szCs w:val="18"/>
              </w:rPr>
              <w:t>管理制度</w:t>
            </w:r>
          </w:p>
          <w:p>
            <w:pPr>
              <w:widowControl/>
              <w:spacing w:line="560" w:lineRule="exact"/>
              <w:jc w:val="center"/>
              <w:rPr>
                <w:rFonts w:ascii="仿宋_GB2312" w:hAnsi="宋体" w:eastAsia="仿宋_GB2312" w:cs="宋体"/>
                <w:color w:val="000000"/>
                <w:kern w:val="0"/>
                <w:sz w:val="18"/>
                <w:szCs w:val="18"/>
              </w:rPr>
            </w:pPr>
            <w:r>
              <w:rPr>
                <w:rFonts w:hint="eastAsia" w:ascii="仿宋_GB2312" w:hAnsi="宋体" w:eastAsia="仿宋_GB2312" w:cs="宋体"/>
                <w:color w:val="000000"/>
                <w:kern w:val="0"/>
                <w:sz w:val="18"/>
                <w:szCs w:val="18"/>
              </w:rPr>
              <w:t>健全性（5分）</w:t>
            </w:r>
          </w:p>
        </w:tc>
        <w:tc>
          <w:tcPr>
            <w:tcW w:w="2370" w:type="dxa"/>
            <w:tcBorders>
              <w:tl2br w:val="nil"/>
              <w:tr2bl w:val="nil"/>
            </w:tcBorders>
            <w:shd w:val="clear" w:color="000000" w:fill="FFFFFF"/>
            <w:vAlign w:val="center"/>
          </w:tcPr>
          <w:p>
            <w:pPr>
              <w:widowControl/>
              <w:spacing w:line="560" w:lineRule="exact"/>
              <w:rPr>
                <w:rFonts w:ascii="仿宋_GB2312" w:hAnsi="宋体" w:eastAsia="仿宋_GB2312" w:cs="宋体"/>
                <w:color w:val="000000"/>
                <w:kern w:val="0"/>
                <w:sz w:val="18"/>
                <w:szCs w:val="18"/>
              </w:rPr>
            </w:pPr>
            <w:r>
              <w:rPr>
                <w:rFonts w:hint="eastAsia" w:ascii="仿宋_GB2312" w:hAnsi="宋体" w:eastAsia="仿宋_GB2312" w:cs="宋体"/>
                <w:color w:val="000000"/>
                <w:kern w:val="0"/>
                <w:sz w:val="18"/>
                <w:szCs w:val="18"/>
              </w:rPr>
              <w:t>项目实施单位的财务和业务管理制度是否健全，用以反映和考核财务和业务管理制度对项目顺利实施的保障情况。</w:t>
            </w:r>
          </w:p>
        </w:tc>
        <w:tc>
          <w:tcPr>
            <w:tcW w:w="4395" w:type="dxa"/>
            <w:tcBorders>
              <w:tl2br w:val="nil"/>
              <w:tr2bl w:val="nil"/>
            </w:tcBorders>
            <w:shd w:val="clear" w:color="000000" w:fill="FFFFFF"/>
            <w:vAlign w:val="center"/>
          </w:tcPr>
          <w:p>
            <w:pPr>
              <w:widowControl/>
              <w:spacing w:line="560" w:lineRule="exact"/>
              <w:rPr>
                <w:rFonts w:ascii="仿宋_GB2312" w:hAnsi="宋体" w:eastAsia="仿宋_GB2312" w:cs="宋体"/>
                <w:color w:val="000000"/>
                <w:kern w:val="0"/>
                <w:sz w:val="18"/>
                <w:szCs w:val="18"/>
              </w:rPr>
            </w:pPr>
            <w:r>
              <w:rPr>
                <w:rFonts w:hint="eastAsia" w:ascii="仿宋_GB2312" w:hAnsi="宋体" w:eastAsia="仿宋_GB2312" w:cs="宋体"/>
                <w:color w:val="000000"/>
                <w:kern w:val="0"/>
                <w:sz w:val="18"/>
                <w:szCs w:val="18"/>
              </w:rPr>
              <w:t>评价要点：</w:t>
            </w:r>
            <w:r>
              <w:rPr>
                <w:rFonts w:hint="eastAsia" w:ascii="仿宋_GB2312" w:hAnsi="宋体" w:eastAsia="仿宋_GB2312" w:cs="宋体"/>
                <w:color w:val="000000"/>
                <w:kern w:val="0"/>
                <w:sz w:val="18"/>
                <w:szCs w:val="18"/>
              </w:rPr>
              <w:br w:type="textWrapping"/>
            </w:r>
            <w:r>
              <w:rPr>
                <w:rFonts w:hint="eastAsia" w:ascii="仿宋_GB2312" w:hAnsi="宋体" w:eastAsia="仿宋_GB2312" w:cs="宋体"/>
                <w:color w:val="000000"/>
                <w:kern w:val="0"/>
                <w:sz w:val="18"/>
                <w:szCs w:val="18"/>
              </w:rPr>
              <w:t>①是否已制定或具有相应的财务和业务管理制度；</w:t>
            </w:r>
            <w:r>
              <w:rPr>
                <w:rFonts w:hint="eastAsia" w:ascii="仿宋_GB2312" w:hAnsi="宋体" w:eastAsia="仿宋_GB2312" w:cs="宋体"/>
                <w:color w:val="000000"/>
                <w:kern w:val="0"/>
                <w:sz w:val="18"/>
                <w:szCs w:val="18"/>
              </w:rPr>
              <w:br w:type="textWrapping"/>
            </w:r>
            <w:r>
              <w:rPr>
                <w:rFonts w:hint="eastAsia" w:ascii="仿宋_GB2312" w:hAnsi="宋体" w:eastAsia="仿宋_GB2312" w:cs="宋体"/>
                <w:color w:val="000000"/>
                <w:kern w:val="0"/>
                <w:sz w:val="18"/>
                <w:szCs w:val="18"/>
              </w:rPr>
              <w:t>②财务和业务管理制度是否合法、合规、完整。</w:t>
            </w:r>
          </w:p>
        </w:tc>
        <w:tc>
          <w:tcPr>
            <w:tcW w:w="2012" w:type="dxa"/>
            <w:tcBorders>
              <w:tl2br w:val="nil"/>
              <w:tr2bl w:val="nil"/>
            </w:tcBorders>
            <w:shd w:val="clear" w:color="000000" w:fill="FFFFFF"/>
            <w:vAlign w:val="center"/>
          </w:tcPr>
          <w:p>
            <w:pPr>
              <w:widowControl/>
              <w:spacing w:line="560" w:lineRule="exact"/>
              <w:jc w:val="center"/>
              <w:rPr>
                <w:rFonts w:ascii="仿宋_GB2312" w:hAnsi="宋体" w:eastAsia="仿宋_GB2312" w:cs="宋体"/>
                <w:color w:val="000000"/>
                <w:kern w:val="0"/>
                <w:sz w:val="18"/>
                <w:szCs w:val="18"/>
              </w:rPr>
            </w:pPr>
            <w:r>
              <w:rPr>
                <w:rFonts w:hint="eastAsia" w:ascii="仿宋_GB2312" w:hAnsi="宋体" w:eastAsia="仿宋_GB2312" w:cs="宋体"/>
                <w:color w:val="000000"/>
                <w:kern w:val="0"/>
                <w:sz w:val="18"/>
                <w:szCs w:val="18"/>
              </w:rPr>
              <w:t>5</w:t>
            </w:r>
          </w:p>
        </w:tc>
        <w:tc>
          <w:tcPr>
            <w:tcW w:w="2238" w:type="dxa"/>
            <w:tcBorders>
              <w:tl2br w:val="nil"/>
              <w:tr2bl w:val="nil"/>
            </w:tcBorders>
            <w:shd w:val="clear" w:color="000000" w:fill="FFFFFF"/>
            <w:vAlign w:val="center"/>
          </w:tcPr>
          <w:p>
            <w:pPr>
              <w:widowControl/>
              <w:spacing w:line="560" w:lineRule="exact"/>
              <w:jc w:val="center"/>
              <w:rPr>
                <w:rFonts w:ascii="仿宋_GB2312" w:hAnsi="宋体" w:eastAsia="仿宋_GB2312" w:cs="宋体"/>
                <w:color w:val="000000"/>
                <w:kern w:val="0"/>
                <w:sz w:val="18"/>
                <w:szCs w:val="18"/>
              </w:rPr>
            </w:pPr>
            <w:r>
              <w:rPr>
                <w:rFonts w:hint="eastAsia" w:ascii="仿宋_GB2312" w:hAnsi="宋体" w:eastAsia="仿宋_GB2312" w:cs="宋体"/>
                <w:color w:val="000000"/>
                <w:kern w:val="0"/>
                <w:sz w:val="18"/>
                <w:szCs w:val="18"/>
              </w:rPr>
              <w:t>5</w:t>
            </w:r>
          </w:p>
        </w:tc>
      </w:tr>
      <w:tr>
        <w:tblPrEx>
          <w:tblBorders>
            <w:top w:val="single" w:color="000000" w:sz="8" w:space="0"/>
            <w:left w:val="single" w:color="000000" w:sz="8" w:space="0"/>
            <w:bottom w:val="single" w:color="000000" w:sz="8" w:space="0"/>
            <w:right w:val="single" w:color="000000" w:sz="8" w:space="0"/>
            <w:insideH w:val="single" w:color="000000" w:sz="8" w:space="0"/>
            <w:insideV w:val="single" w:color="000000" w:sz="8" w:space="0"/>
          </w:tblBorders>
          <w:tblCellMar>
            <w:top w:w="0" w:type="dxa"/>
            <w:left w:w="108" w:type="dxa"/>
            <w:bottom w:w="0" w:type="dxa"/>
            <w:right w:w="108" w:type="dxa"/>
          </w:tblCellMar>
        </w:tblPrEx>
        <w:trPr>
          <w:trHeight w:val="3375" w:hRule="atLeast"/>
          <w:jc w:val="center"/>
        </w:trPr>
        <w:tc>
          <w:tcPr>
            <w:tcW w:w="789" w:type="dxa"/>
            <w:vMerge w:val="continue"/>
            <w:tcBorders>
              <w:tl2br w:val="nil"/>
              <w:tr2bl w:val="nil"/>
            </w:tcBorders>
            <w:shd w:val="clear" w:color="auto" w:fill="FFFFFF"/>
            <w:vAlign w:val="center"/>
          </w:tcPr>
          <w:p>
            <w:pPr>
              <w:widowControl/>
              <w:spacing w:line="560" w:lineRule="exact"/>
              <w:jc w:val="center"/>
              <w:rPr>
                <w:rFonts w:ascii="仿宋_GB2312" w:hAnsi="宋体" w:eastAsia="仿宋_GB2312" w:cs="宋体"/>
                <w:color w:val="000000"/>
                <w:kern w:val="0"/>
                <w:sz w:val="18"/>
                <w:szCs w:val="18"/>
              </w:rPr>
            </w:pPr>
          </w:p>
        </w:tc>
        <w:tc>
          <w:tcPr>
            <w:tcW w:w="704" w:type="dxa"/>
            <w:vMerge w:val="continue"/>
            <w:tcBorders>
              <w:tl2br w:val="nil"/>
              <w:tr2bl w:val="nil"/>
            </w:tcBorders>
            <w:shd w:val="clear" w:color="auto" w:fill="FFFFFF"/>
            <w:vAlign w:val="center"/>
          </w:tcPr>
          <w:p>
            <w:pPr>
              <w:widowControl/>
              <w:spacing w:line="560" w:lineRule="exact"/>
              <w:jc w:val="center"/>
              <w:rPr>
                <w:rFonts w:ascii="仿宋_GB2312" w:hAnsi="宋体" w:eastAsia="仿宋_GB2312" w:cs="宋体"/>
                <w:color w:val="000000"/>
                <w:kern w:val="0"/>
                <w:sz w:val="18"/>
                <w:szCs w:val="18"/>
              </w:rPr>
            </w:pPr>
          </w:p>
        </w:tc>
        <w:tc>
          <w:tcPr>
            <w:tcW w:w="705" w:type="dxa"/>
            <w:tcBorders>
              <w:tl2br w:val="nil"/>
              <w:tr2bl w:val="nil"/>
            </w:tcBorders>
            <w:shd w:val="clear" w:color="auto" w:fill="FFFFFF"/>
            <w:vAlign w:val="center"/>
          </w:tcPr>
          <w:p>
            <w:pPr>
              <w:widowControl/>
              <w:spacing w:line="560" w:lineRule="exact"/>
              <w:jc w:val="center"/>
              <w:rPr>
                <w:rFonts w:ascii="仿宋_GB2312" w:hAnsi="宋体" w:eastAsia="仿宋_GB2312" w:cs="宋体"/>
                <w:color w:val="000000"/>
                <w:kern w:val="0"/>
                <w:sz w:val="18"/>
                <w:szCs w:val="18"/>
              </w:rPr>
            </w:pPr>
            <w:r>
              <w:rPr>
                <w:rFonts w:hint="eastAsia" w:ascii="仿宋_GB2312" w:hAnsi="宋体" w:eastAsia="仿宋_GB2312" w:cs="宋体"/>
                <w:color w:val="000000"/>
                <w:kern w:val="0"/>
                <w:sz w:val="18"/>
                <w:szCs w:val="18"/>
              </w:rPr>
              <w:t>制度执行</w:t>
            </w:r>
          </w:p>
          <w:p>
            <w:pPr>
              <w:widowControl/>
              <w:spacing w:line="560" w:lineRule="exact"/>
              <w:jc w:val="center"/>
              <w:rPr>
                <w:rFonts w:ascii="仿宋_GB2312" w:hAnsi="宋体" w:eastAsia="仿宋_GB2312" w:cs="宋体"/>
                <w:color w:val="000000"/>
                <w:kern w:val="0"/>
                <w:sz w:val="18"/>
                <w:szCs w:val="18"/>
              </w:rPr>
            </w:pPr>
            <w:r>
              <w:rPr>
                <w:rFonts w:hint="eastAsia" w:ascii="仿宋_GB2312" w:hAnsi="宋体" w:eastAsia="仿宋_GB2312" w:cs="宋体"/>
                <w:color w:val="000000"/>
                <w:kern w:val="0"/>
                <w:sz w:val="18"/>
                <w:szCs w:val="18"/>
              </w:rPr>
              <w:t>有效性（5分）</w:t>
            </w:r>
          </w:p>
        </w:tc>
        <w:tc>
          <w:tcPr>
            <w:tcW w:w="2370" w:type="dxa"/>
            <w:tcBorders>
              <w:tl2br w:val="nil"/>
              <w:tr2bl w:val="nil"/>
            </w:tcBorders>
            <w:shd w:val="clear" w:color="000000" w:fill="FFFFFF"/>
            <w:vAlign w:val="center"/>
          </w:tcPr>
          <w:p>
            <w:pPr>
              <w:widowControl/>
              <w:spacing w:line="560" w:lineRule="exact"/>
              <w:rPr>
                <w:rFonts w:ascii="仿宋_GB2312" w:hAnsi="宋体" w:eastAsia="仿宋_GB2312" w:cs="宋体"/>
                <w:color w:val="000000"/>
                <w:kern w:val="0"/>
                <w:sz w:val="18"/>
                <w:szCs w:val="18"/>
              </w:rPr>
            </w:pPr>
            <w:r>
              <w:rPr>
                <w:rFonts w:hint="eastAsia" w:ascii="仿宋_GB2312" w:hAnsi="宋体" w:eastAsia="仿宋_GB2312" w:cs="宋体"/>
                <w:color w:val="000000"/>
                <w:kern w:val="0"/>
                <w:sz w:val="18"/>
                <w:szCs w:val="18"/>
              </w:rPr>
              <w:t>项目实施是否符合相关管理规定，用以反映和考核相关管理制度的有效执行情况。</w:t>
            </w:r>
          </w:p>
        </w:tc>
        <w:tc>
          <w:tcPr>
            <w:tcW w:w="4395" w:type="dxa"/>
            <w:tcBorders>
              <w:tl2br w:val="nil"/>
              <w:tr2bl w:val="nil"/>
            </w:tcBorders>
            <w:shd w:val="clear" w:color="000000" w:fill="FFFFFF"/>
            <w:vAlign w:val="center"/>
          </w:tcPr>
          <w:p>
            <w:pPr>
              <w:widowControl/>
              <w:spacing w:line="560" w:lineRule="exact"/>
              <w:rPr>
                <w:rFonts w:ascii="仿宋_GB2312" w:hAnsi="宋体" w:eastAsia="仿宋_GB2312" w:cs="宋体"/>
                <w:color w:val="000000"/>
                <w:kern w:val="0"/>
                <w:sz w:val="18"/>
                <w:szCs w:val="18"/>
              </w:rPr>
            </w:pPr>
            <w:r>
              <w:rPr>
                <w:rFonts w:hint="eastAsia" w:ascii="仿宋_GB2312" w:hAnsi="宋体" w:eastAsia="仿宋_GB2312" w:cs="宋体"/>
                <w:color w:val="000000"/>
                <w:kern w:val="0"/>
                <w:sz w:val="18"/>
                <w:szCs w:val="18"/>
              </w:rPr>
              <w:t>评价要点：</w:t>
            </w:r>
            <w:r>
              <w:rPr>
                <w:rFonts w:hint="eastAsia" w:ascii="仿宋_GB2312" w:hAnsi="宋体" w:eastAsia="仿宋_GB2312" w:cs="宋体"/>
                <w:color w:val="000000"/>
                <w:kern w:val="0"/>
                <w:sz w:val="18"/>
                <w:szCs w:val="18"/>
              </w:rPr>
              <w:br w:type="textWrapping"/>
            </w:r>
            <w:r>
              <w:rPr>
                <w:rFonts w:hint="eastAsia" w:ascii="仿宋_GB2312" w:hAnsi="宋体" w:eastAsia="仿宋_GB2312" w:cs="宋体"/>
                <w:color w:val="000000"/>
                <w:kern w:val="0"/>
                <w:sz w:val="18"/>
                <w:szCs w:val="18"/>
              </w:rPr>
              <w:t>①是否遵守相关法律法规和相关管理规定；</w:t>
            </w:r>
            <w:r>
              <w:rPr>
                <w:rFonts w:hint="eastAsia" w:ascii="仿宋_GB2312" w:hAnsi="宋体" w:eastAsia="仿宋_GB2312" w:cs="宋体"/>
                <w:color w:val="000000"/>
                <w:kern w:val="0"/>
                <w:sz w:val="18"/>
                <w:szCs w:val="18"/>
              </w:rPr>
              <w:br w:type="textWrapping"/>
            </w:r>
            <w:r>
              <w:rPr>
                <w:rFonts w:hint="eastAsia" w:ascii="仿宋_GB2312" w:hAnsi="宋体" w:eastAsia="仿宋_GB2312" w:cs="宋体"/>
                <w:color w:val="000000"/>
                <w:kern w:val="0"/>
                <w:sz w:val="18"/>
                <w:szCs w:val="18"/>
              </w:rPr>
              <w:t>②项目调整及支出调整手续是否完备；</w:t>
            </w:r>
            <w:r>
              <w:rPr>
                <w:rFonts w:hint="eastAsia" w:ascii="仿宋_GB2312" w:hAnsi="宋体" w:eastAsia="仿宋_GB2312" w:cs="宋体"/>
                <w:color w:val="000000"/>
                <w:kern w:val="0"/>
                <w:sz w:val="18"/>
                <w:szCs w:val="18"/>
              </w:rPr>
              <w:br w:type="textWrapping"/>
            </w:r>
            <w:r>
              <w:rPr>
                <w:rFonts w:hint="eastAsia" w:ascii="仿宋_GB2312" w:hAnsi="宋体" w:eastAsia="仿宋_GB2312" w:cs="宋体"/>
                <w:color w:val="000000"/>
                <w:kern w:val="0"/>
                <w:sz w:val="18"/>
                <w:szCs w:val="18"/>
              </w:rPr>
              <w:t>③项目合同书、验收报告、技术鉴定等资料是否齐全并及时归档；</w:t>
            </w:r>
            <w:r>
              <w:rPr>
                <w:rFonts w:hint="eastAsia" w:ascii="仿宋_GB2312" w:hAnsi="宋体" w:eastAsia="仿宋_GB2312" w:cs="宋体"/>
                <w:color w:val="000000"/>
                <w:kern w:val="0"/>
                <w:sz w:val="18"/>
                <w:szCs w:val="18"/>
              </w:rPr>
              <w:br w:type="textWrapping"/>
            </w:r>
            <w:r>
              <w:rPr>
                <w:rFonts w:hint="eastAsia" w:ascii="仿宋_GB2312" w:hAnsi="宋体" w:eastAsia="仿宋_GB2312" w:cs="宋体"/>
                <w:color w:val="000000"/>
                <w:kern w:val="0"/>
                <w:sz w:val="18"/>
                <w:szCs w:val="18"/>
              </w:rPr>
              <w:t>④项目实施的人员条件、场地设备、信息支撑等是否落实到位。</w:t>
            </w:r>
          </w:p>
        </w:tc>
        <w:tc>
          <w:tcPr>
            <w:tcW w:w="2012" w:type="dxa"/>
            <w:tcBorders>
              <w:tl2br w:val="nil"/>
              <w:tr2bl w:val="nil"/>
            </w:tcBorders>
            <w:shd w:val="clear" w:color="000000" w:fill="FFFFFF"/>
            <w:vAlign w:val="center"/>
          </w:tcPr>
          <w:p>
            <w:pPr>
              <w:widowControl/>
              <w:spacing w:line="560" w:lineRule="exact"/>
              <w:jc w:val="center"/>
              <w:rPr>
                <w:rFonts w:ascii="仿宋_GB2312" w:hAnsi="宋体" w:eastAsia="仿宋_GB2312" w:cs="宋体"/>
                <w:color w:val="000000"/>
                <w:kern w:val="0"/>
                <w:sz w:val="18"/>
                <w:szCs w:val="18"/>
              </w:rPr>
            </w:pPr>
            <w:r>
              <w:rPr>
                <w:rFonts w:hint="eastAsia" w:ascii="仿宋_GB2312" w:hAnsi="宋体" w:eastAsia="仿宋_GB2312" w:cs="宋体"/>
                <w:color w:val="000000"/>
                <w:kern w:val="0"/>
                <w:sz w:val="18"/>
                <w:szCs w:val="18"/>
              </w:rPr>
              <w:t>5</w:t>
            </w:r>
          </w:p>
        </w:tc>
        <w:tc>
          <w:tcPr>
            <w:tcW w:w="2238" w:type="dxa"/>
            <w:tcBorders>
              <w:tl2br w:val="nil"/>
              <w:tr2bl w:val="nil"/>
            </w:tcBorders>
            <w:shd w:val="clear" w:color="000000" w:fill="FFFFFF"/>
            <w:vAlign w:val="center"/>
          </w:tcPr>
          <w:p>
            <w:pPr>
              <w:widowControl/>
              <w:spacing w:line="560" w:lineRule="exact"/>
              <w:jc w:val="center"/>
              <w:rPr>
                <w:rFonts w:ascii="仿宋_GB2312" w:hAnsi="宋体" w:eastAsia="仿宋_GB2312" w:cs="宋体"/>
                <w:color w:val="000000"/>
                <w:kern w:val="0"/>
                <w:sz w:val="18"/>
                <w:szCs w:val="18"/>
              </w:rPr>
            </w:pPr>
            <w:r>
              <w:rPr>
                <w:rFonts w:hint="eastAsia" w:ascii="仿宋_GB2312" w:hAnsi="宋体" w:eastAsia="仿宋_GB2312" w:cs="宋体"/>
                <w:color w:val="000000"/>
                <w:kern w:val="0"/>
                <w:sz w:val="18"/>
                <w:szCs w:val="18"/>
              </w:rPr>
              <w:t>5</w:t>
            </w:r>
          </w:p>
        </w:tc>
      </w:tr>
      <w:tr>
        <w:tblPrEx>
          <w:tblBorders>
            <w:top w:val="single" w:color="000000" w:sz="8" w:space="0"/>
            <w:left w:val="single" w:color="000000" w:sz="8" w:space="0"/>
            <w:bottom w:val="single" w:color="000000" w:sz="8" w:space="0"/>
            <w:right w:val="single" w:color="000000" w:sz="8" w:space="0"/>
            <w:insideH w:val="single" w:color="000000" w:sz="8" w:space="0"/>
            <w:insideV w:val="single" w:color="000000" w:sz="8" w:space="0"/>
          </w:tblBorders>
          <w:tblCellMar>
            <w:top w:w="0" w:type="dxa"/>
            <w:left w:w="108" w:type="dxa"/>
            <w:bottom w:w="0" w:type="dxa"/>
            <w:right w:w="108" w:type="dxa"/>
          </w:tblCellMar>
        </w:tblPrEx>
        <w:trPr>
          <w:trHeight w:val="2210" w:hRule="atLeast"/>
          <w:jc w:val="center"/>
        </w:trPr>
        <w:tc>
          <w:tcPr>
            <w:tcW w:w="789" w:type="dxa"/>
            <w:vMerge w:val="restart"/>
            <w:tcBorders>
              <w:tl2br w:val="nil"/>
              <w:tr2bl w:val="nil"/>
            </w:tcBorders>
            <w:shd w:val="clear" w:color="auto" w:fill="FFFFFF"/>
            <w:vAlign w:val="center"/>
          </w:tcPr>
          <w:p>
            <w:pPr>
              <w:widowControl/>
              <w:spacing w:line="560" w:lineRule="exact"/>
              <w:jc w:val="center"/>
              <w:rPr>
                <w:rFonts w:ascii="仿宋_GB2312" w:hAnsi="宋体" w:eastAsia="仿宋_GB2312" w:cs="宋体"/>
                <w:color w:val="000000"/>
                <w:kern w:val="0"/>
                <w:sz w:val="18"/>
                <w:szCs w:val="18"/>
              </w:rPr>
            </w:pPr>
            <w:r>
              <w:rPr>
                <w:rFonts w:hint="eastAsia" w:ascii="仿宋_GB2312" w:hAnsi="宋体" w:eastAsia="仿宋_GB2312" w:cs="宋体"/>
                <w:color w:val="000000"/>
                <w:kern w:val="0"/>
                <w:sz w:val="18"/>
                <w:szCs w:val="18"/>
              </w:rPr>
              <w:t>产出</w:t>
            </w:r>
          </w:p>
          <w:p>
            <w:pPr>
              <w:widowControl/>
              <w:spacing w:line="560" w:lineRule="exact"/>
              <w:jc w:val="center"/>
              <w:rPr>
                <w:rFonts w:ascii="仿宋_GB2312" w:hAnsi="宋体" w:eastAsia="仿宋_GB2312" w:cs="宋体"/>
                <w:color w:val="000000"/>
                <w:kern w:val="0"/>
                <w:sz w:val="18"/>
                <w:szCs w:val="18"/>
              </w:rPr>
            </w:pPr>
            <w:r>
              <w:rPr>
                <w:rFonts w:hint="eastAsia" w:ascii="仿宋_GB2312" w:hAnsi="宋体" w:eastAsia="仿宋_GB2312" w:cs="宋体"/>
                <w:color w:val="000000"/>
                <w:kern w:val="0"/>
                <w:sz w:val="18"/>
                <w:szCs w:val="18"/>
              </w:rPr>
              <w:t>（30分）</w:t>
            </w:r>
          </w:p>
        </w:tc>
        <w:tc>
          <w:tcPr>
            <w:tcW w:w="704" w:type="dxa"/>
            <w:tcBorders>
              <w:tl2br w:val="nil"/>
              <w:tr2bl w:val="nil"/>
            </w:tcBorders>
            <w:shd w:val="clear" w:color="auto" w:fill="FFFFFF"/>
            <w:vAlign w:val="center"/>
          </w:tcPr>
          <w:p>
            <w:pPr>
              <w:widowControl/>
              <w:spacing w:line="560" w:lineRule="exact"/>
              <w:jc w:val="center"/>
              <w:rPr>
                <w:rFonts w:ascii="仿宋_GB2312" w:hAnsi="宋体" w:eastAsia="仿宋_GB2312" w:cs="宋体"/>
                <w:color w:val="000000"/>
                <w:kern w:val="0"/>
                <w:sz w:val="18"/>
                <w:szCs w:val="18"/>
              </w:rPr>
            </w:pPr>
            <w:r>
              <w:rPr>
                <w:rFonts w:hint="eastAsia" w:ascii="仿宋_GB2312" w:hAnsi="宋体" w:eastAsia="仿宋_GB2312" w:cs="宋体"/>
                <w:color w:val="000000"/>
                <w:kern w:val="0"/>
                <w:sz w:val="18"/>
                <w:szCs w:val="18"/>
              </w:rPr>
              <w:t>产出数量</w:t>
            </w:r>
          </w:p>
        </w:tc>
        <w:tc>
          <w:tcPr>
            <w:tcW w:w="705" w:type="dxa"/>
            <w:tcBorders>
              <w:tl2br w:val="nil"/>
              <w:tr2bl w:val="nil"/>
            </w:tcBorders>
            <w:shd w:val="clear" w:color="auto" w:fill="FFFFFF"/>
            <w:vAlign w:val="center"/>
          </w:tcPr>
          <w:p>
            <w:pPr>
              <w:widowControl/>
              <w:spacing w:line="560" w:lineRule="exact"/>
              <w:jc w:val="center"/>
              <w:rPr>
                <w:rFonts w:ascii="仿宋_GB2312" w:hAnsi="宋体" w:eastAsia="仿宋_GB2312" w:cs="宋体"/>
                <w:color w:val="000000"/>
                <w:kern w:val="0"/>
                <w:sz w:val="18"/>
                <w:szCs w:val="18"/>
              </w:rPr>
            </w:pPr>
            <w:r>
              <w:rPr>
                <w:rFonts w:hint="eastAsia" w:ascii="仿宋_GB2312" w:hAnsi="宋体" w:eastAsia="仿宋_GB2312" w:cs="宋体"/>
                <w:color w:val="000000"/>
                <w:kern w:val="0"/>
                <w:sz w:val="18"/>
                <w:szCs w:val="18"/>
              </w:rPr>
              <w:t>实际完成率（8分）</w:t>
            </w:r>
          </w:p>
        </w:tc>
        <w:tc>
          <w:tcPr>
            <w:tcW w:w="2370" w:type="dxa"/>
            <w:tcBorders>
              <w:tl2br w:val="nil"/>
              <w:tr2bl w:val="nil"/>
            </w:tcBorders>
            <w:shd w:val="clear" w:color="000000" w:fill="FFFFFF"/>
            <w:vAlign w:val="center"/>
          </w:tcPr>
          <w:p>
            <w:pPr>
              <w:widowControl/>
              <w:spacing w:line="560" w:lineRule="exact"/>
              <w:rPr>
                <w:rFonts w:ascii="仿宋_GB2312" w:hAnsi="宋体" w:eastAsia="仿宋_GB2312" w:cs="宋体"/>
                <w:color w:val="000000"/>
                <w:kern w:val="0"/>
                <w:sz w:val="18"/>
                <w:szCs w:val="18"/>
              </w:rPr>
            </w:pPr>
            <w:r>
              <w:rPr>
                <w:rFonts w:hint="eastAsia" w:ascii="仿宋_GB2312" w:hAnsi="宋体" w:eastAsia="仿宋_GB2312" w:cs="宋体"/>
                <w:color w:val="000000"/>
                <w:kern w:val="0"/>
                <w:sz w:val="18"/>
                <w:szCs w:val="18"/>
              </w:rPr>
              <w:t>项目实施的实际产出数与计划产出数的比率，用以反映和考核项目产出数量目标的实现程度。</w:t>
            </w:r>
          </w:p>
        </w:tc>
        <w:tc>
          <w:tcPr>
            <w:tcW w:w="4395" w:type="dxa"/>
            <w:tcBorders>
              <w:tl2br w:val="nil"/>
              <w:tr2bl w:val="nil"/>
            </w:tcBorders>
            <w:shd w:val="clear" w:color="000000" w:fill="FFFFFF"/>
            <w:vAlign w:val="center"/>
          </w:tcPr>
          <w:p>
            <w:pPr>
              <w:widowControl/>
              <w:spacing w:line="560" w:lineRule="exact"/>
              <w:rPr>
                <w:rFonts w:ascii="仿宋_GB2312" w:hAnsi="宋体" w:eastAsia="仿宋_GB2312" w:cs="宋体"/>
                <w:color w:val="000000"/>
                <w:kern w:val="0"/>
                <w:sz w:val="18"/>
                <w:szCs w:val="18"/>
              </w:rPr>
            </w:pPr>
            <w:r>
              <w:rPr>
                <w:rFonts w:hint="eastAsia" w:ascii="仿宋_GB2312" w:hAnsi="宋体" w:eastAsia="仿宋_GB2312" w:cs="宋体"/>
                <w:color w:val="000000"/>
                <w:kern w:val="0"/>
                <w:sz w:val="18"/>
                <w:szCs w:val="18"/>
              </w:rPr>
              <w:t>实际完成率=（实际产出数/计划产出数）×100%。</w:t>
            </w:r>
            <w:r>
              <w:rPr>
                <w:rFonts w:hint="eastAsia" w:ascii="仿宋_GB2312" w:hAnsi="宋体" w:eastAsia="仿宋_GB2312" w:cs="宋体"/>
                <w:color w:val="000000"/>
                <w:kern w:val="0"/>
                <w:sz w:val="18"/>
                <w:szCs w:val="18"/>
              </w:rPr>
              <w:br w:type="textWrapping"/>
            </w:r>
            <w:r>
              <w:rPr>
                <w:rFonts w:hint="eastAsia" w:ascii="仿宋_GB2312" w:hAnsi="宋体" w:eastAsia="仿宋_GB2312" w:cs="宋体"/>
                <w:color w:val="000000"/>
                <w:kern w:val="0"/>
                <w:sz w:val="18"/>
                <w:szCs w:val="18"/>
              </w:rPr>
              <w:t>实际产出数：一定时期（本年度或项目期）内项目实际产出的产品或提供的服务数量。</w:t>
            </w:r>
            <w:r>
              <w:rPr>
                <w:rFonts w:hint="eastAsia" w:ascii="仿宋_GB2312" w:hAnsi="宋体" w:eastAsia="仿宋_GB2312" w:cs="宋体"/>
                <w:color w:val="000000"/>
                <w:kern w:val="0"/>
                <w:sz w:val="18"/>
                <w:szCs w:val="18"/>
              </w:rPr>
              <w:br w:type="textWrapping"/>
            </w:r>
            <w:r>
              <w:rPr>
                <w:rFonts w:hint="eastAsia" w:ascii="仿宋_GB2312" w:hAnsi="宋体" w:eastAsia="仿宋_GB2312" w:cs="宋体"/>
                <w:color w:val="000000"/>
                <w:kern w:val="0"/>
                <w:sz w:val="18"/>
                <w:szCs w:val="18"/>
              </w:rPr>
              <w:t>计划产出数：项目绩效目标确定的在一定时期（本年度或项目期）内计划产出的产品或提供的服务数量。</w:t>
            </w:r>
          </w:p>
        </w:tc>
        <w:tc>
          <w:tcPr>
            <w:tcW w:w="2012" w:type="dxa"/>
            <w:tcBorders>
              <w:tl2br w:val="nil"/>
              <w:tr2bl w:val="nil"/>
            </w:tcBorders>
            <w:shd w:val="clear" w:color="000000" w:fill="FFFFFF"/>
            <w:vAlign w:val="center"/>
          </w:tcPr>
          <w:p>
            <w:pPr>
              <w:widowControl/>
              <w:spacing w:line="560" w:lineRule="exact"/>
              <w:jc w:val="center"/>
              <w:rPr>
                <w:rFonts w:ascii="仿宋_GB2312" w:hAnsi="宋体" w:eastAsia="仿宋_GB2312" w:cs="宋体"/>
                <w:color w:val="000000"/>
                <w:kern w:val="0"/>
                <w:sz w:val="18"/>
                <w:szCs w:val="18"/>
              </w:rPr>
            </w:pPr>
            <w:r>
              <w:rPr>
                <w:rFonts w:hint="eastAsia" w:ascii="仿宋_GB2312" w:hAnsi="宋体" w:eastAsia="仿宋_GB2312" w:cs="宋体"/>
                <w:color w:val="000000"/>
                <w:kern w:val="0"/>
                <w:sz w:val="18"/>
                <w:szCs w:val="18"/>
              </w:rPr>
              <w:t>8</w:t>
            </w:r>
          </w:p>
        </w:tc>
        <w:tc>
          <w:tcPr>
            <w:tcW w:w="2238" w:type="dxa"/>
            <w:tcBorders>
              <w:tl2br w:val="nil"/>
              <w:tr2bl w:val="nil"/>
            </w:tcBorders>
            <w:shd w:val="clear" w:color="000000" w:fill="FFFFFF"/>
            <w:vAlign w:val="center"/>
          </w:tcPr>
          <w:p>
            <w:pPr>
              <w:widowControl/>
              <w:spacing w:line="560" w:lineRule="exact"/>
              <w:jc w:val="center"/>
              <w:rPr>
                <w:rFonts w:ascii="仿宋_GB2312" w:hAnsi="宋体" w:eastAsia="仿宋_GB2312" w:cs="宋体"/>
                <w:color w:val="000000"/>
                <w:kern w:val="0"/>
                <w:sz w:val="18"/>
                <w:szCs w:val="18"/>
              </w:rPr>
            </w:pPr>
            <w:r>
              <w:rPr>
                <w:rFonts w:hint="eastAsia" w:ascii="仿宋_GB2312" w:hAnsi="宋体" w:eastAsia="仿宋_GB2312" w:cs="宋体"/>
                <w:color w:val="000000"/>
                <w:kern w:val="0"/>
                <w:sz w:val="18"/>
                <w:szCs w:val="18"/>
              </w:rPr>
              <w:t>8</w:t>
            </w:r>
          </w:p>
        </w:tc>
      </w:tr>
      <w:tr>
        <w:tblPrEx>
          <w:tblBorders>
            <w:top w:val="single" w:color="000000" w:sz="8" w:space="0"/>
            <w:left w:val="single" w:color="000000" w:sz="8" w:space="0"/>
            <w:bottom w:val="single" w:color="000000" w:sz="8" w:space="0"/>
            <w:right w:val="single" w:color="000000" w:sz="8" w:space="0"/>
            <w:insideH w:val="single" w:color="000000" w:sz="8" w:space="0"/>
            <w:insideV w:val="single" w:color="000000" w:sz="8" w:space="0"/>
          </w:tblBorders>
          <w:tblCellMar>
            <w:top w:w="0" w:type="dxa"/>
            <w:left w:w="108" w:type="dxa"/>
            <w:bottom w:w="0" w:type="dxa"/>
            <w:right w:w="108" w:type="dxa"/>
          </w:tblCellMar>
        </w:tblPrEx>
        <w:trPr>
          <w:trHeight w:val="2270" w:hRule="atLeast"/>
          <w:jc w:val="center"/>
        </w:trPr>
        <w:tc>
          <w:tcPr>
            <w:tcW w:w="789" w:type="dxa"/>
            <w:vMerge w:val="continue"/>
            <w:tcBorders>
              <w:tl2br w:val="nil"/>
              <w:tr2bl w:val="nil"/>
            </w:tcBorders>
            <w:shd w:val="clear" w:color="auto" w:fill="FFFFFF"/>
            <w:vAlign w:val="center"/>
          </w:tcPr>
          <w:p>
            <w:pPr>
              <w:widowControl/>
              <w:spacing w:line="560" w:lineRule="exact"/>
              <w:jc w:val="center"/>
              <w:rPr>
                <w:rFonts w:ascii="仿宋_GB2312" w:hAnsi="宋体" w:eastAsia="仿宋_GB2312" w:cs="宋体"/>
                <w:color w:val="000000"/>
                <w:kern w:val="0"/>
                <w:sz w:val="18"/>
                <w:szCs w:val="18"/>
              </w:rPr>
            </w:pPr>
          </w:p>
        </w:tc>
        <w:tc>
          <w:tcPr>
            <w:tcW w:w="704" w:type="dxa"/>
            <w:tcBorders>
              <w:tl2br w:val="nil"/>
              <w:tr2bl w:val="nil"/>
            </w:tcBorders>
            <w:shd w:val="clear" w:color="auto" w:fill="FFFFFF"/>
            <w:vAlign w:val="center"/>
          </w:tcPr>
          <w:p>
            <w:pPr>
              <w:widowControl/>
              <w:spacing w:line="560" w:lineRule="exact"/>
              <w:jc w:val="center"/>
              <w:rPr>
                <w:rFonts w:ascii="仿宋_GB2312" w:hAnsi="宋体" w:eastAsia="仿宋_GB2312" w:cs="宋体"/>
                <w:color w:val="000000"/>
                <w:kern w:val="0"/>
                <w:sz w:val="18"/>
                <w:szCs w:val="18"/>
              </w:rPr>
            </w:pPr>
            <w:r>
              <w:rPr>
                <w:rFonts w:hint="eastAsia" w:ascii="仿宋_GB2312" w:hAnsi="宋体" w:eastAsia="仿宋_GB2312" w:cs="宋体"/>
                <w:color w:val="000000"/>
                <w:kern w:val="0"/>
                <w:sz w:val="18"/>
                <w:szCs w:val="18"/>
              </w:rPr>
              <w:t>产出质量</w:t>
            </w:r>
          </w:p>
        </w:tc>
        <w:tc>
          <w:tcPr>
            <w:tcW w:w="705" w:type="dxa"/>
            <w:tcBorders>
              <w:tl2br w:val="nil"/>
              <w:tr2bl w:val="nil"/>
            </w:tcBorders>
            <w:shd w:val="clear" w:color="auto" w:fill="FFFFFF"/>
            <w:vAlign w:val="center"/>
          </w:tcPr>
          <w:p>
            <w:pPr>
              <w:widowControl/>
              <w:spacing w:line="560" w:lineRule="exact"/>
              <w:jc w:val="center"/>
              <w:rPr>
                <w:rFonts w:ascii="仿宋_GB2312" w:hAnsi="宋体" w:eastAsia="仿宋_GB2312" w:cs="宋体"/>
                <w:color w:val="000000"/>
                <w:kern w:val="0"/>
                <w:sz w:val="18"/>
                <w:szCs w:val="18"/>
              </w:rPr>
            </w:pPr>
            <w:r>
              <w:rPr>
                <w:rFonts w:hint="eastAsia" w:ascii="仿宋_GB2312" w:hAnsi="宋体" w:eastAsia="仿宋_GB2312" w:cs="宋体"/>
                <w:color w:val="000000"/>
                <w:kern w:val="0"/>
                <w:sz w:val="18"/>
                <w:szCs w:val="18"/>
              </w:rPr>
              <w:t>质量达标率（8分）</w:t>
            </w:r>
          </w:p>
        </w:tc>
        <w:tc>
          <w:tcPr>
            <w:tcW w:w="2370" w:type="dxa"/>
            <w:tcBorders>
              <w:tl2br w:val="nil"/>
              <w:tr2bl w:val="nil"/>
            </w:tcBorders>
            <w:shd w:val="clear" w:color="000000" w:fill="FFFFFF"/>
            <w:vAlign w:val="center"/>
          </w:tcPr>
          <w:p>
            <w:pPr>
              <w:widowControl/>
              <w:spacing w:line="560" w:lineRule="exact"/>
              <w:rPr>
                <w:rFonts w:ascii="仿宋_GB2312" w:hAnsi="宋体" w:eastAsia="仿宋_GB2312" w:cs="宋体"/>
                <w:color w:val="000000"/>
                <w:kern w:val="0"/>
                <w:sz w:val="18"/>
                <w:szCs w:val="18"/>
              </w:rPr>
            </w:pPr>
            <w:r>
              <w:rPr>
                <w:rFonts w:hint="eastAsia" w:ascii="仿宋_GB2312" w:hAnsi="宋体" w:eastAsia="仿宋_GB2312" w:cs="宋体"/>
                <w:color w:val="000000"/>
                <w:kern w:val="0"/>
                <w:sz w:val="18"/>
                <w:szCs w:val="18"/>
              </w:rPr>
              <w:t>项目完成的质量达标产出数与实际产出数的比率，用以反映和考核项目产出质量目标的实现程度。</w:t>
            </w:r>
          </w:p>
        </w:tc>
        <w:tc>
          <w:tcPr>
            <w:tcW w:w="4395" w:type="dxa"/>
            <w:tcBorders>
              <w:tl2br w:val="nil"/>
              <w:tr2bl w:val="nil"/>
            </w:tcBorders>
            <w:shd w:val="clear" w:color="000000" w:fill="FFFFFF"/>
            <w:vAlign w:val="center"/>
          </w:tcPr>
          <w:p>
            <w:pPr>
              <w:widowControl/>
              <w:spacing w:line="560" w:lineRule="exact"/>
              <w:rPr>
                <w:rFonts w:ascii="仿宋_GB2312" w:hAnsi="宋体" w:eastAsia="仿宋_GB2312" w:cs="宋体"/>
                <w:color w:val="000000"/>
                <w:kern w:val="0"/>
                <w:sz w:val="18"/>
                <w:szCs w:val="18"/>
              </w:rPr>
            </w:pPr>
            <w:r>
              <w:rPr>
                <w:rFonts w:hint="eastAsia" w:ascii="仿宋_GB2312" w:hAnsi="宋体" w:eastAsia="仿宋_GB2312" w:cs="宋体"/>
                <w:color w:val="000000"/>
                <w:kern w:val="0"/>
                <w:sz w:val="18"/>
                <w:szCs w:val="18"/>
              </w:rPr>
              <w:t>质量达标率=（质量达标产出数/实际产出数）×100%。</w:t>
            </w:r>
          </w:p>
          <w:p>
            <w:pPr>
              <w:widowControl/>
              <w:spacing w:line="560" w:lineRule="exact"/>
              <w:rPr>
                <w:rFonts w:ascii="仿宋_GB2312" w:hAnsi="宋体" w:eastAsia="仿宋_GB2312" w:cs="宋体"/>
                <w:color w:val="000000"/>
                <w:kern w:val="0"/>
                <w:sz w:val="18"/>
                <w:szCs w:val="18"/>
              </w:rPr>
            </w:pPr>
            <w:r>
              <w:rPr>
                <w:rFonts w:hint="eastAsia" w:ascii="仿宋_GB2312" w:hAnsi="宋体" w:eastAsia="仿宋_GB2312" w:cs="宋体"/>
                <w:color w:val="000000"/>
                <w:kern w:val="0"/>
                <w:sz w:val="18"/>
                <w:szCs w:val="18"/>
              </w:rPr>
              <w:t>质量达标产出数：一定时期（本年度或项目期）内实际达到既定质量标准的产品或服务数量。既定质量标准是指项目实施单位设立绩效目标时依据计划标准、行业标准、历史标准或其他标准而设定的绩效指标值。</w:t>
            </w:r>
          </w:p>
        </w:tc>
        <w:tc>
          <w:tcPr>
            <w:tcW w:w="2012" w:type="dxa"/>
            <w:tcBorders>
              <w:tl2br w:val="nil"/>
              <w:tr2bl w:val="nil"/>
            </w:tcBorders>
            <w:shd w:val="clear" w:color="000000" w:fill="FFFFFF"/>
            <w:vAlign w:val="center"/>
          </w:tcPr>
          <w:p>
            <w:pPr>
              <w:widowControl/>
              <w:spacing w:line="560" w:lineRule="exact"/>
              <w:jc w:val="center"/>
              <w:rPr>
                <w:rFonts w:ascii="仿宋_GB2312" w:hAnsi="宋体" w:eastAsia="仿宋_GB2312" w:cs="宋体"/>
                <w:color w:val="000000"/>
                <w:kern w:val="0"/>
                <w:sz w:val="18"/>
                <w:szCs w:val="18"/>
              </w:rPr>
            </w:pPr>
            <w:r>
              <w:rPr>
                <w:rFonts w:hint="eastAsia" w:ascii="仿宋_GB2312" w:hAnsi="宋体" w:eastAsia="仿宋_GB2312" w:cs="宋体"/>
                <w:color w:val="000000"/>
                <w:kern w:val="0"/>
                <w:sz w:val="18"/>
                <w:szCs w:val="18"/>
              </w:rPr>
              <w:t>8</w:t>
            </w:r>
          </w:p>
        </w:tc>
        <w:tc>
          <w:tcPr>
            <w:tcW w:w="2238" w:type="dxa"/>
            <w:tcBorders>
              <w:tl2br w:val="nil"/>
              <w:tr2bl w:val="nil"/>
            </w:tcBorders>
            <w:shd w:val="clear" w:color="000000" w:fill="FFFFFF"/>
            <w:vAlign w:val="center"/>
          </w:tcPr>
          <w:p>
            <w:pPr>
              <w:widowControl/>
              <w:spacing w:line="560" w:lineRule="exact"/>
              <w:jc w:val="center"/>
              <w:rPr>
                <w:rFonts w:ascii="仿宋_GB2312" w:hAnsi="宋体" w:eastAsia="仿宋_GB2312" w:cs="宋体"/>
                <w:color w:val="000000"/>
                <w:kern w:val="0"/>
                <w:sz w:val="18"/>
                <w:szCs w:val="18"/>
              </w:rPr>
            </w:pPr>
            <w:r>
              <w:rPr>
                <w:rFonts w:hint="eastAsia" w:ascii="仿宋_GB2312" w:hAnsi="宋体" w:eastAsia="仿宋_GB2312" w:cs="宋体"/>
                <w:color w:val="000000"/>
                <w:kern w:val="0"/>
                <w:sz w:val="18"/>
                <w:szCs w:val="18"/>
              </w:rPr>
              <w:t>8</w:t>
            </w:r>
          </w:p>
        </w:tc>
      </w:tr>
      <w:tr>
        <w:tblPrEx>
          <w:tblBorders>
            <w:top w:val="single" w:color="000000" w:sz="8" w:space="0"/>
            <w:left w:val="single" w:color="000000" w:sz="8" w:space="0"/>
            <w:bottom w:val="single" w:color="000000" w:sz="8" w:space="0"/>
            <w:right w:val="single" w:color="000000" w:sz="8" w:space="0"/>
            <w:insideH w:val="single" w:color="000000" w:sz="8" w:space="0"/>
            <w:insideV w:val="single" w:color="000000" w:sz="8" w:space="0"/>
          </w:tblBorders>
          <w:tblCellMar>
            <w:top w:w="0" w:type="dxa"/>
            <w:left w:w="108" w:type="dxa"/>
            <w:bottom w:w="0" w:type="dxa"/>
            <w:right w:w="108" w:type="dxa"/>
          </w:tblCellMar>
        </w:tblPrEx>
        <w:trPr>
          <w:trHeight w:val="235" w:hRule="atLeast"/>
          <w:jc w:val="center"/>
        </w:trPr>
        <w:tc>
          <w:tcPr>
            <w:tcW w:w="789" w:type="dxa"/>
            <w:vMerge w:val="continue"/>
            <w:tcBorders>
              <w:tl2br w:val="nil"/>
              <w:tr2bl w:val="nil"/>
            </w:tcBorders>
            <w:shd w:val="clear" w:color="auto" w:fill="FFFFFF"/>
            <w:vAlign w:val="center"/>
          </w:tcPr>
          <w:p>
            <w:pPr>
              <w:spacing w:line="560" w:lineRule="exact"/>
              <w:jc w:val="center"/>
              <w:rPr>
                <w:rFonts w:ascii="仿宋_GB2312" w:hAnsi="宋体" w:eastAsia="仿宋_GB2312" w:cs="宋体"/>
                <w:color w:val="000000"/>
                <w:kern w:val="0"/>
                <w:sz w:val="18"/>
                <w:szCs w:val="18"/>
              </w:rPr>
            </w:pPr>
          </w:p>
        </w:tc>
        <w:tc>
          <w:tcPr>
            <w:tcW w:w="704" w:type="dxa"/>
            <w:tcBorders>
              <w:tl2br w:val="nil"/>
              <w:tr2bl w:val="nil"/>
            </w:tcBorders>
            <w:shd w:val="clear" w:color="auto" w:fill="FFFFFF"/>
            <w:vAlign w:val="center"/>
          </w:tcPr>
          <w:p>
            <w:pPr>
              <w:spacing w:line="560" w:lineRule="exact"/>
              <w:jc w:val="center"/>
              <w:rPr>
                <w:rFonts w:ascii="仿宋_GB2312" w:hAnsi="宋体" w:eastAsia="仿宋_GB2312" w:cs="宋体"/>
                <w:color w:val="000000"/>
                <w:kern w:val="0"/>
                <w:sz w:val="18"/>
                <w:szCs w:val="18"/>
              </w:rPr>
            </w:pPr>
            <w:r>
              <w:rPr>
                <w:rFonts w:hint="eastAsia" w:ascii="仿宋_GB2312" w:hAnsi="宋体" w:eastAsia="仿宋_GB2312" w:cs="宋体"/>
                <w:color w:val="000000"/>
                <w:kern w:val="0"/>
                <w:sz w:val="18"/>
                <w:szCs w:val="18"/>
              </w:rPr>
              <w:t>产出时效</w:t>
            </w:r>
          </w:p>
        </w:tc>
        <w:tc>
          <w:tcPr>
            <w:tcW w:w="705" w:type="dxa"/>
            <w:tcBorders>
              <w:tl2br w:val="nil"/>
              <w:tr2bl w:val="nil"/>
            </w:tcBorders>
            <w:shd w:val="clear" w:color="auto" w:fill="FFFFFF"/>
            <w:vAlign w:val="center"/>
          </w:tcPr>
          <w:p>
            <w:pPr>
              <w:widowControl/>
              <w:spacing w:line="560" w:lineRule="exact"/>
              <w:jc w:val="center"/>
              <w:rPr>
                <w:rFonts w:ascii="仿宋_GB2312" w:hAnsi="宋体" w:eastAsia="仿宋_GB2312" w:cs="宋体"/>
                <w:color w:val="000000"/>
                <w:kern w:val="0"/>
                <w:sz w:val="18"/>
                <w:szCs w:val="18"/>
              </w:rPr>
            </w:pPr>
            <w:r>
              <w:rPr>
                <w:rFonts w:hint="eastAsia" w:ascii="仿宋_GB2312" w:hAnsi="宋体" w:eastAsia="仿宋_GB2312" w:cs="宋体"/>
                <w:color w:val="000000"/>
                <w:kern w:val="0"/>
                <w:sz w:val="18"/>
                <w:szCs w:val="18"/>
              </w:rPr>
              <w:t>完成及时性（7分）</w:t>
            </w:r>
          </w:p>
        </w:tc>
        <w:tc>
          <w:tcPr>
            <w:tcW w:w="2370" w:type="dxa"/>
            <w:tcBorders>
              <w:tl2br w:val="nil"/>
              <w:tr2bl w:val="nil"/>
            </w:tcBorders>
            <w:shd w:val="clear" w:color="000000" w:fill="FFFFFF"/>
            <w:vAlign w:val="center"/>
          </w:tcPr>
          <w:p>
            <w:pPr>
              <w:widowControl/>
              <w:spacing w:line="560" w:lineRule="exact"/>
              <w:rPr>
                <w:rFonts w:ascii="仿宋_GB2312" w:hAnsi="宋体" w:eastAsia="仿宋_GB2312" w:cs="宋体"/>
                <w:color w:val="000000"/>
                <w:kern w:val="0"/>
                <w:sz w:val="18"/>
                <w:szCs w:val="18"/>
              </w:rPr>
            </w:pPr>
            <w:r>
              <w:rPr>
                <w:rFonts w:hint="eastAsia" w:ascii="仿宋_GB2312" w:hAnsi="宋体" w:eastAsia="仿宋_GB2312" w:cs="宋体"/>
                <w:color w:val="000000"/>
                <w:kern w:val="0"/>
                <w:sz w:val="18"/>
                <w:szCs w:val="18"/>
              </w:rPr>
              <w:t>项目实际完成时间与计划完成时间的比较，用以反映和考核项目产出时效目标的实现程度。</w:t>
            </w:r>
          </w:p>
        </w:tc>
        <w:tc>
          <w:tcPr>
            <w:tcW w:w="4395" w:type="dxa"/>
            <w:tcBorders>
              <w:tl2br w:val="nil"/>
              <w:tr2bl w:val="nil"/>
            </w:tcBorders>
            <w:shd w:val="clear" w:color="000000" w:fill="FFFFFF"/>
            <w:vAlign w:val="center"/>
          </w:tcPr>
          <w:p>
            <w:pPr>
              <w:widowControl/>
              <w:spacing w:line="560" w:lineRule="exact"/>
              <w:rPr>
                <w:rFonts w:ascii="仿宋_GB2312" w:hAnsi="宋体" w:eastAsia="仿宋_GB2312" w:cs="宋体"/>
                <w:color w:val="000000"/>
                <w:kern w:val="0"/>
                <w:sz w:val="18"/>
                <w:szCs w:val="18"/>
              </w:rPr>
            </w:pPr>
            <w:r>
              <w:rPr>
                <w:rFonts w:hint="eastAsia" w:ascii="仿宋_GB2312" w:hAnsi="宋体" w:eastAsia="仿宋_GB2312" w:cs="宋体"/>
                <w:color w:val="000000"/>
                <w:kern w:val="0"/>
                <w:sz w:val="18"/>
                <w:szCs w:val="18"/>
              </w:rPr>
              <w:t>实际完成时间：项目实施单位完成该项目实际所耗用的时间。</w:t>
            </w:r>
            <w:r>
              <w:rPr>
                <w:rFonts w:hint="eastAsia" w:ascii="仿宋_GB2312" w:hAnsi="宋体" w:eastAsia="仿宋_GB2312" w:cs="宋体"/>
                <w:color w:val="000000"/>
                <w:kern w:val="0"/>
                <w:sz w:val="18"/>
                <w:szCs w:val="18"/>
              </w:rPr>
              <w:br w:type="textWrapping"/>
            </w:r>
            <w:r>
              <w:rPr>
                <w:rFonts w:hint="eastAsia" w:ascii="仿宋_GB2312" w:hAnsi="宋体" w:eastAsia="仿宋_GB2312" w:cs="宋体"/>
                <w:color w:val="000000"/>
                <w:kern w:val="0"/>
                <w:sz w:val="18"/>
                <w:szCs w:val="18"/>
              </w:rPr>
              <w:t>计划完成时间：按照项目实施计划或相关规定完成该项目所需的时间。</w:t>
            </w:r>
          </w:p>
        </w:tc>
        <w:tc>
          <w:tcPr>
            <w:tcW w:w="2012" w:type="dxa"/>
            <w:tcBorders>
              <w:tl2br w:val="nil"/>
              <w:tr2bl w:val="nil"/>
            </w:tcBorders>
            <w:shd w:val="clear" w:color="000000" w:fill="FFFFFF"/>
            <w:vAlign w:val="center"/>
          </w:tcPr>
          <w:p>
            <w:pPr>
              <w:widowControl/>
              <w:spacing w:line="560" w:lineRule="exact"/>
              <w:jc w:val="center"/>
              <w:rPr>
                <w:rFonts w:ascii="仿宋_GB2312" w:hAnsi="宋体" w:eastAsia="仿宋_GB2312" w:cs="宋体"/>
                <w:color w:val="000000"/>
                <w:kern w:val="0"/>
                <w:sz w:val="18"/>
                <w:szCs w:val="18"/>
              </w:rPr>
            </w:pPr>
            <w:r>
              <w:rPr>
                <w:rFonts w:hint="eastAsia" w:ascii="仿宋_GB2312" w:hAnsi="宋体" w:eastAsia="仿宋_GB2312" w:cs="宋体"/>
                <w:color w:val="000000"/>
                <w:kern w:val="0"/>
                <w:sz w:val="18"/>
                <w:szCs w:val="18"/>
              </w:rPr>
              <w:t>7</w:t>
            </w:r>
          </w:p>
        </w:tc>
        <w:tc>
          <w:tcPr>
            <w:tcW w:w="2238" w:type="dxa"/>
            <w:tcBorders>
              <w:tl2br w:val="nil"/>
              <w:tr2bl w:val="nil"/>
            </w:tcBorders>
            <w:shd w:val="clear" w:color="000000" w:fill="FFFFFF"/>
            <w:vAlign w:val="center"/>
          </w:tcPr>
          <w:p>
            <w:pPr>
              <w:widowControl/>
              <w:spacing w:line="560" w:lineRule="exact"/>
              <w:jc w:val="center"/>
              <w:rPr>
                <w:rFonts w:ascii="仿宋_GB2312" w:hAnsi="宋体" w:eastAsia="仿宋_GB2312" w:cs="宋体"/>
                <w:color w:val="000000"/>
                <w:kern w:val="0"/>
                <w:sz w:val="18"/>
                <w:szCs w:val="18"/>
              </w:rPr>
            </w:pPr>
            <w:r>
              <w:rPr>
                <w:rFonts w:hint="eastAsia" w:ascii="仿宋_GB2312" w:hAnsi="宋体" w:eastAsia="仿宋_GB2312" w:cs="宋体"/>
                <w:color w:val="000000"/>
                <w:kern w:val="0"/>
                <w:sz w:val="18"/>
                <w:szCs w:val="18"/>
              </w:rPr>
              <w:t>7</w:t>
            </w:r>
          </w:p>
        </w:tc>
      </w:tr>
      <w:tr>
        <w:tblPrEx>
          <w:tblBorders>
            <w:top w:val="single" w:color="000000" w:sz="8" w:space="0"/>
            <w:left w:val="single" w:color="000000" w:sz="8" w:space="0"/>
            <w:bottom w:val="single" w:color="000000" w:sz="8" w:space="0"/>
            <w:right w:val="single" w:color="000000" w:sz="8" w:space="0"/>
            <w:insideH w:val="single" w:color="000000" w:sz="8" w:space="0"/>
            <w:insideV w:val="single" w:color="000000" w:sz="8" w:space="0"/>
          </w:tblBorders>
          <w:tblCellMar>
            <w:top w:w="0" w:type="dxa"/>
            <w:left w:w="108" w:type="dxa"/>
            <w:bottom w:w="0" w:type="dxa"/>
            <w:right w:w="108" w:type="dxa"/>
          </w:tblCellMar>
        </w:tblPrEx>
        <w:trPr>
          <w:trHeight w:val="2380" w:hRule="atLeast"/>
          <w:jc w:val="center"/>
        </w:trPr>
        <w:tc>
          <w:tcPr>
            <w:tcW w:w="789" w:type="dxa"/>
            <w:vMerge w:val="continue"/>
            <w:tcBorders>
              <w:tl2br w:val="nil"/>
              <w:tr2bl w:val="nil"/>
            </w:tcBorders>
            <w:shd w:val="clear" w:color="auto" w:fill="FFFFFF"/>
            <w:vAlign w:val="center"/>
          </w:tcPr>
          <w:p>
            <w:pPr>
              <w:widowControl/>
              <w:spacing w:line="560" w:lineRule="exact"/>
              <w:jc w:val="center"/>
              <w:rPr>
                <w:rFonts w:ascii="仿宋_GB2312" w:hAnsi="宋体" w:eastAsia="仿宋_GB2312" w:cs="宋体"/>
                <w:color w:val="000000"/>
                <w:kern w:val="0"/>
                <w:sz w:val="18"/>
                <w:szCs w:val="18"/>
              </w:rPr>
            </w:pPr>
          </w:p>
        </w:tc>
        <w:tc>
          <w:tcPr>
            <w:tcW w:w="704" w:type="dxa"/>
            <w:tcBorders>
              <w:tl2br w:val="nil"/>
              <w:tr2bl w:val="nil"/>
            </w:tcBorders>
            <w:shd w:val="clear" w:color="auto" w:fill="FFFFFF"/>
            <w:vAlign w:val="center"/>
          </w:tcPr>
          <w:p>
            <w:pPr>
              <w:widowControl/>
              <w:spacing w:line="560" w:lineRule="exact"/>
              <w:jc w:val="center"/>
              <w:rPr>
                <w:rFonts w:ascii="仿宋_GB2312" w:hAnsi="宋体" w:eastAsia="仿宋_GB2312" w:cs="宋体"/>
                <w:color w:val="000000"/>
                <w:kern w:val="0"/>
                <w:sz w:val="18"/>
                <w:szCs w:val="18"/>
              </w:rPr>
            </w:pPr>
            <w:r>
              <w:rPr>
                <w:rFonts w:hint="eastAsia" w:ascii="仿宋_GB2312" w:hAnsi="宋体" w:eastAsia="仿宋_GB2312" w:cs="宋体"/>
                <w:color w:val="000000"/>
                <w:kern w:val="0"/>
                <w:sz w:val="18"/>
                <w:szCs w:val="18"/>
              </w:rPr>
              <w:t>产出成本</w:t>
            </w:r>
          </w:p>
        </w:tc>
        <w:tc>
          <w:tcPr>
            <w:tcW w:w="705" w:type="dxa"/>
            <w:tcBorders>
              <w:tl2br w:val="nil"/>
              <w:tr2bl w:val="nil"/>
            </w:tcBorders>
            <w:shd w:val="clear" w:color="auto" w:fill="FFFFFF"/>
            <w:vAlign w:val="center"/>
          </w:tcPr>
          <w:p>
            <w:pPr>
              <w:widowControl/>
              <w:spacing w:line="560" w:lineRule="exact"/>
              <w:jc w:val="center"/>
              <w:rPr>
                <w:rFonts w:ascii="仿宋_GB2312" w:hAnsi="宋体" w:eastAsia="仿宋_GB2312" w:cs="宋体"/>
                <w:color w:val="000000"/>
                <w:kern w:val="0"/>
                <w:sz w:val="18"/>
                <w:szCs w:val="18"/>
              </w:rPr>
            </w:pPr>
            <w:r>
              <w:rPr>
                <w:rFonts w:hint="eastAsia" w:ascii="仿宋_GB2312" w:hAnsi="宋体" w:eastAsia="仿宋_GB2312" w:cs="宋体"/>
                <w:color w:val="000000"/>
                <w:kern w:val="0"/>
                <w:sz w:val="18"/>
                <w:szCs w:val="18"/>
              </w:rPr>
              <w:t>成本节约率（7分）</w:t>
            </w:r>
          </w:p>
        </w:tc>
        <w:tc>
          <w:tcPr>
            <w:tcW w:w="2370" w:type="dxa"/>
            <w:tcBorders>
              <w:tl2br w:val="nil"/>
              <w:tr2bl w:val="nil"/>
            </w:tcBorders>
            <w:shd w:val="clear" w:color="000000" w:fill="FFFFFF"/>
            <w:vAlign w:val="center"/>
          </w:tcPr>
          <w:p>
            <w:pPr>
              <w:widowControl/>
              <w:spacing w:line="560" w:lineRule="exact"/>
              <w:rPr>
                <w:rFonts w:ascii="仿宋_GB2312" w:hAnsi="宋体" w:eastAsia="仿宋_GB2312" w:cs="宋体"/>
                <w:color w:val="000000"/>
                <w:kern w:val="0"/>
                <w:sz w:val="18"/>
                <w:szCs w:val="18"/>
              </w:rPr>
            </w:pPr>
            <w:r>
              <w:rPr>
                <w:rFonts w:hint="eastAsia" w:ascii="仿宋_GB2312" w:hAnsi="宋体" w:eastAsia="仿宋_GB2312" w:cs="宋体"/>
                <w:color w:val="000000"/>
                <w:kern w:val="0"/>
                <w:sz w:val="18"/>
                <w:szCs w:val="18"/>
              </w:rPr>
              <w:t>完成项目计划工作目标的实际节约成本与计划成本的比率，用以反映和考核项目的成本节约程度。</w:t>
            </w:r>
          </w:p>
        </w:tc>
        <w:tc>
          <w:tcPr>
            <w:tcW w:w="4395" w:type="dxa"/>
            <w:tcBorders>
              <w:tl2br w:val="nil"/>
              <w:tr2bl w:val="nil"/>
            </w:tcBorders>
            <w:shd w:val="clear" w:color="000000" w:fill="FFFFFF"/>
            <w:vAlign w:val="center"/>
          </w:tcPr>
          <w:p>
            <w:pPr>
              <w:widowControl/>
              <w:spacing w:line="560" w:lineRule="exact"/>
              <w:rPr>
                <w:rFonts w:ascii="仿宋_GB2312" w:hAnsi="宋体" w:eastAsia="仿宋_GB2312" w:cs="宋体"/>
                <w:color w:val="000000"/>
                <w:kern w:val="0"/>
                <w:sz w:val="18"/>
                <w:szCs w:val="18"/>
              </w:rPr>
            </w:pPr>
            <w:r>
              <w:rPr>
                <w:rFonts w:hint="eastAsia" w:ascii="仿宋_GB2312" w:hAnsi="宋体" w:eastAsia="仿宋_GB2312" w:cs="宋体"/>
                <w:color w:val="000000"/>
                <w:kern w:val="0"/>
                <w:sz w:val="18"/>
                <w:szCs w:val="18"/>
              </w:rPr>
              <w:t>成本节约率=[（计划成本-实际成本）/计划成本]×100%。</w:t>
            </w:r>
            <w:r>
              <w:rPr>
                <w:rFonts w:hint="eastAsia" w:ascii="仿宋_GB2312" w:hAnsi="宋体" w:eastAsia="仿宋_GB2312" w:cs="宋体"/>
                <w:color w:val="000000"/>
                <w:kern w:val="0"/>
                <w:sz w:val="18"/>
                <w:szCs w:val="18"/>
              </w:rPr>
              <w:br w:type="textWrapping"/>
            </w:r>
            <w:r>
              <w:rPr>
                <w:rFonts w:hint="eastAsia" w:ascii="仿宋_GB2312" w:hAnsi="宋体" w:eastAsia="仿宋_GB2312" w:cs="宋体"/>
                <w:color w:val="000000"/>
                <w:kern w:val="0"/>
                <w:sz w:val="18"/>
                <w:szCs w:val="18"/>
              </w:rPr>
              <w:t>实际成本：项目实施单位如期、保质、保量完成既定工作目标实际所耗费的支出。</w:t>
            </w:r>
            <w:r>
              <w:rPr>
                <w:rFonts w:hint="eastAsia" w:ascii="仿宋_GB2312" w:hAnsi="宋体" w:eastAsia="仿宋_GB2312" w:cs="宋体"/>
                <w:color w:val="000000"/>
                <w:kern w:val="0"/>
                <w:sz w:val="18"/>
                <w:szCs w:val="18"/>
              </w:rPr>
              <w:br w:type="textWrapping"/>
            </w:r>
            <w:r>
              <w:rPr>
                <w:rFonts w:hint="eastAsia" w:ascii="仿宋_GB2312" w:hAnsi="宋体" w:eastAsia="仿宋_GB2312" w:cs="宋体"/>
                <w:color w:val="000000"/>
                <w:kern w:val="0"/>
                <w:sz w:val="18"/>
                <w:szCs w:val="18"/>
              </w:rPr>
              <w:t>计划成本：项目实施单位为完成工作目标计划安排的支出，一般以项目预算为参考。</w:t>
            </w:r>
          </w:p>
        </w:tc>
        <w:tc>
          <w:tcPr>
            <w:tcW w:w="2012" w:type="dxa"/>
            <w:tcBorders>
              <w:tl2br w:val="nil"/>
              <w:tr2bl w:val="nil"/>
            </w:tcBorders>
            <w:shd w:val="clear" w:color="000000" w:fill="FFFFFF"/>
            <w:vAlign w:val="center"/>
          </w:tcPr>
          <w:p>
            <w:pPr>
              <w:widowControl/>
              <w:spacing w:line="560" w:lineRule="exact"/>
              <w:jc w:val="center"/>
              <w:rPr>
                <w:rFonts w:ascii="仿宋_GB2312" w:hAnsi="宋体" w:eastAsia="仿宋_GB2312" w:cs="宋体"/>
                <w:color w:val="000000"/>
                <w:kern w:val="0"/>
                <w:sz w:val="18"/>
                <w:szCs w:val="18"/>
              </w:rPr>
            </w:pPr>
            <w:r>
              <w:rPr>
                <w:rFonts w:hint="eastAsia" w:ascii="仿宋_GB2312" w:hAnsi="宋体" w:eastAsia="仿宋_GB2312" w:cs="宋体"/>
                <w:color w:val="000000"/>
                <w:kern w:val="0"/>
                <w:sz w:val="18"/>
                <w:szCs w:val="18"/>
              </w:rPr>
              <w:t>7</w:t>
            </w:r>
          </w:p>
        </w:tc>
        <w:tc>
          <w:tcPr>
            <w:tcW w:w="2238" w:type="dxa"/>
            <w:tcBorders>
              <w:tl2br w:val="nil"/>
              <w:tr2bl w:val="nil"/>
            </w:tcBorders>
            <w:shd w:val="clear" w:color="000000" w:fill="FFFFFF"/>
            <w:vAlign w:val="center"/>
          </w:tcPr>
          <w:p>
            <w:pPr>
              <w:widowControl/>
              <w:spacing w:line="560" w:lineRule="exact"/>
              <w:jc w:val="center"/>
              <w:rPr>
                <w:rFonts w:ascii="仿宋_GB2312" w:hAnsi="宋体" w:eastAsia="仿宋_GB2312" w:cs="宋体"/>
                <w:color w:val="000000"/>
                <w:kern w:val="0"/>
                <w:sz w:val="18"/>
                <w:szCs w:val="18"/>
              </w:rPr>
            </w:pPr>
            <w:r>
              <w:rPr>
                <w:rFonts w:hint="eastAsia" w:ascii="仿宋_GB2312" w:hAnsi="宋体" w:eastAsia="仿宋_GB2312" w:cs="宋体"/>
                <w:color w:val="000000"/>
                <w:kern w:val="0"/>
                <w:sz w:val="18"/>
                <w:szCs w:val="18"/>
              </w:rPr>
              <w:t>7</w:t>
            </w:r>
          </w:p>
        </w:tc>
      </w:tr>
      <w:tr>
        <w:tblPrEx>
          <w:tblBorders>
            <w:top w:val="single" w:color="000000" w:sz="8" w:space="0"/>
            <w:left w:val="single" w:color="000000" w:sz="8" w:space="0"/>
            <w:bottom w:val="single" w:color="000000" w:sz="8" w:space="0"/>
            <w:right w:val="single" w:color="000000" w:sz="8" w:space="0"/>
            <w:insideH w:val="single" w:color="000000" w:sz="8" w:space="0"/>
            <w:insideV w:val="single" w:color="000000" w:sz="8" w:space="0"/>
          </w:tblBorders>
          <w:tblCellMar>
            <w:top w:w="0" w:type="dxa"/>
            <w:left w:w="108" w:type="dxa"/>
            <w:bottom w:w="0" w:type="dxa"/>
            <w:right w:w="108" w:type="dxa"/>
          </w:tblCellMar>
        </w:tblPrEx>
        <w:trPr>
          <w:trHeight w:val="1035" w:hRule="atLeast"/>
          <w:jc w:val="center"/>
        </w:trPr>
        <w:tc>
          <w:tcPr>
            <w:tcW w:w="789" w:type="dxa"/>
            <w:vMerge w:val="restart"/>
            <w:tcBorders>
              <w:tl2br w:val="nil"/>
              <w:tr2bl w:val="nil"/>
            </w:tcBorders>
            <w:shd w:val="clear" w:color="auto" w:fill="FFFFFF"/>
            <w:vAlign w:val="center"/>
          </w:tcPr>
          <w:p>
            <w:pPr>
              <w:widowControl/>
              <w:spacing w:line="560" w:lineRule="exact"/>
              <w:jc w:val="center"/>
              <w:rPr>
                <w:rFonts w:ascii="仿宋_GB2312" w:hAnsi="宋体" w:eastAsia="仿宋_GB2312" w:cs="宋体"/>
                <w:color w:val="000000"/>
                <w:kern w:val="0"/>
                <w:sz w:val="18"/>
                <w:szCs w:val="18"/>
              </w:rPr>
            </w:pPr>
            <w:r>
              <w:rPr>
                <w:rFonts w:hint="eastAsia" w:ascii="仿宋_GB2312" w:hAnsi="宋体" w:eastAsia="仿宋_GB2312" w:cs="宋体"/>
                <w:color w:val="000000"/>
                <w:kern w:val="0"/>
                <w:sz w:val="18"/>
                <w:szCs w:val="18"/>
              </w:rPr>
              <w:t>效益（30分）　</w:t>
            </w:r>
          </w:p>
        </w:tc>
        <w:tc>
          <w:tcPr>
            <w:tcW w:w="704" w:type="dxa"/>
            <w:vMerge w:val="restart"/>
            <w:tcBorders>
              <w:tl2br w:val="nil"/>
              <w:tr2bl w:val="nil"/>
            </w:tcBorders>
            <w:shd w:val="clear" w:color="auto" w:fill="FFFFFF"/>
            <w:vAlign w:val="center"/>
          </w:tcPr>
          <w:p>
            <w:pPr>
              <w:widowControl/>
              <w:spacing w:line="560" w:lineRule="exact"/>
              <w:jc w:val="center"/>
              <w:rPr>
                <w:rFonts w:ascii="仿宋_GB2312" w:hAnsi="宋体" w:eastAsia="仿宋_GB2312" w:cs="宋体"/>
                <w:color w:val="000000"/>
                <w:kern w:val="0"/>
                <w:sz w:val="18"/>
                <w:szCs w:val="18"/>
              </w:rPr>
            </w:pPr>
            <w:r>
              <w:rPr>
                <w:rFonts w:hint="eastAsia" w:ascii="仿宋_GB2312" w:hAnsi="宋体" w:eastAsia="仿宋_GB2312" w:cs="宋体"/>
                <w:color w:val="000000"/>
                <w:kern w:val="0"/>
                <w:sz w:val="18"/>
                <w:szCs w:val="18"/>
              </w:rPr>
              <w:t>项目效益　</w:t>
            </w:r>
          </w:p>
        </w:tc>
        <w:tc>
          <w:tcPr>
            <w:tcW w:w="705" w:type="dxa"/>
            <w:tcBorders>
              <w:tl2br w:val="nil"/>
              <w:tr2bl w:val="nil"/>
            </w:tcBorders>
            <w:shd w:val="clear" w:color="auto" w:fill="FFFFFF"/>
            <w:vAlign w:val="center"/>
          </w:tcPr>
          <w:p>
            <w:pPr>
              <w:widowControl/>
              <w:spacing w:line="560" w:lineRule="exact"/>
              <w:jc w:val="center"/>
              <w:rPr>
                <w:rFonts w:ascii="仿宋_GB2312" w:hAnsi="宋体" w:eastAsia="仿宋_GB2312" w:cs="宋体"/>
                <w:color w:val="000000"/>
                <w:kern w:val="0"/>
                <w:sz w:val="18"/>
                <w:szCs w:val="18"/>
              </w:rPr>
            </w:pPr>
            <w:r>
              <w:rPr>
                <w:rFonts w:hint="eastAsia" w:ascii="仿宋_GB2312" w:hAnsi="宋体" w:eastAsia="仿宋_GB2312" w:cs="宋体"/>
                <w:color w:val="000000"/>
                <w:kern w:val="0"/>
                <w:sz w:val="18"/>
                <w:szCs w:val="18"/>
              </w:rPr>
              <w:t>实施效益（15分）</w:t>
            </w:r>
          </w:p>
        </w:tc>
        <w:tc>
          <w:tcPr>
            <w:tcW w:w="2370" w:type="dxa"/>
            <w:tcBorders>
              <w:tl2br w:val="nil"/>
              <w:tr2bl w:val="nil"/>
            </w:tcBorders>
            <w:shd w:val="clear" w:color="auto" w:fill="FFFFFF"/>
            <w:vAlign w:val="center"/>
          </w:tcPr>
          <w:p>
            <w:pPr>
              <w:widowControl/>
              <w:spacing w:line="560" w:lineRule="exact"/>
              <w:jc w:val="left"/>
              <w:rPr>
                <w:rFonts w:ascii="仿宋_GB2312" w:hAnsi="宋体" w:eastAsia="仿宋_GB2312" w:cs="宋体"/>
                <w:color w:val="000000"/>
                <w:kern w:val="0"/>
                <w:sz w:val="18"/>
                <w:szCs w:val="18"/>
              </w:rPr>
            </w:pPr>
            <w:r>
              <w:rPr>
                <w:rFonts w:hint="eastAsia" w:ascii="仿宋_GB2312" w:hAnsi="宋体" w:eastAsia="仿宋_GB2312" w:cs="宋体"/>
                <w:color w:val="000000"/>
                <w:kern w:val="0"/>
                <w:sz w:val="18"/>
                <w:szCs w:val="18"/>
              </w:rPr>
              <w:t>项目实施所产生的效益。</w:t>
            </w:r>
          </w:p>
        </w:tc>
        <w:tc>
          <w:tcPr>
            <w:tcW w:w="4395" w:type="dxa"/>
            <w:tcBorders>
              <w:tl2br w:val="nil"/>
              <w:tr2bl w:val="nil"/>
            </w:tcBorders>
            <w:shd w:val="clear" w:color="auto" w:fill="FFFFFF"/>
            <w:vAlign w:val="center"/>
          </w:tcPr>
          <w:p>
            <w:pPr>
              <w:widowControl/>
              <w:spacing w:line="560" w:lineRule="exact"/>
              <w:rPr>
                <w:rFonts w:ascii="仿宋_GB2312" w:hAnsi="宋体" w:eastAsia="仿宋_GB2312" w:cs="宋体"/>
                <w:color w:val="000000"/>
                <w:kern w:val="0"/>
                <w:sz w:val="18"/>
                <w:szCs w:val="18"/>
              </w:rPr>
            </w:pPr>
            <w:r>
              <w:rPr>
                <w:rFonts w:hint="eastAsia" w:ascii="仿宋_GB2312" w:hAnsi="宋体" w:eastAsia="仿宋_GB2312" w:cs="宋体"/>
                <w:color w:val="000000"/>
                <w:kern w:val="0"/>
                <w:sz w:val="18"/>
                <w:szCs w:val="18"/>
              </w:rPr>
              <w:t>项目实施所产生的社会效益、经济效益、生态效益、可持续影响等。可根据项目实际情况有选择地设置和细化。</w:t>
            </w:r>
          </w:p>
        </w:tc>
        <w:tc>
          <w:tcPr>
            <w:tcW w:w="2012" w:type="dxa"/>
            <w:tcBorders>
              <w:tl2br w:val="nil"/>
              <w:tr2bl w:val="nil"/>
            </w:tcBorders>
            <w:shd w:val="clear" w:color="auto" w:fill="FFFFFF"/>
            <w:vAlign w:val="center"/>
          </w:tcPr>
          <w:p>
            <w:pPr>
              <w:widowControl/>
              <w:spacing w:line="560" w:lineRule="exact"/>
              <w:jc w:val="center"/>
              <w:rPr>
                <w:rFonts w:ascii="仿宋_GB2312" w:hAnsi="宋体" w:eastAsia="仿宋_GB2312" w:cs="宋体"/>
                <w:color w:val="000000"/>
                <w:kern w:val="0"/>
                <w:sz w:val="18"/>
                <w:szCs w:val="18"/>
              </w:rPr>
            </w:pPr>
            <w:r>
              <w:rPr>
                <w:rFonts w:hint="eastAsia" w:ascii="仿宋_GB2312" w:hAnsi="宋体" w:eastAsia="仿宋_GB2312" w:cs="宋体"/>
                <w:color w:val="000000"/>
                <w:kern w:val="0"/>
                <w:sz w:val="18"/>
                <w:szCs w:val="18"/>
              </w:rPr>
              <w:t>15</w:t>
            </w:r>
          </w:p>
        </w:tc>
        <w:tc>
          <w:tcPr>
            <w:tcW w:w="2238" w:type="dxa"/>
            <w:tcBorders>
              <w:tl2br w:val="nil"/>
              <w:tr2bl w:val="nil"/>
            </w:tcBorders>
            <w:shd w:val="clear" w:color="auto" w:fill="FFFFFF"/>
            <w:vAlign w:val="center"/>
          </w:tcPr>
          <w:p>
            <w:pPr>
              <w:widowControl/>
              <w:spacing w:line="560" w:lineRule="exact"/>
              <w:jc w:val="center"/>
              <w:rPr>
                <w:rFonts w:ascii="仿宋_GB2312" w:hAnsi="宋体" w:eastAsia="仿宋_GB2312" w:cs="宋体"/>
                <w:color w:val="000000"/>
                <w:kern w:val="0"/>
                <w:sz w:val="18"/>
                <w:szCs w:val="18"/>
              </w:rPr>
            </w:pPr>
            <w:r>
              <w:rPr>
                <w:rFonts w:hint="eastAsia" w:ascii="仿宋_GB2312" w:hAnsi="宋体" w:eastAsia="仿宋_GB2312" w:cs="宋体"/>
                <w:color w:val="000000"/>
                <w:kern w:val="0"/>
                <w:sz w:val="18"/>
                <w:szCs w:val="18"/>
              </w:rPr>
              <w:t>15</w:t>
            </w:r>
          </w:p>
        </w:tc>
      </w:tr>
      <w:tr>
        <w:tblPrEx>
          <w:tblBorders>
            <w:top w:val="single" w:color="000000" w:sz="8" w:space="0"/>
            <w:left w:val="single" w:color="000000" w:sz="8" w:space="0"/>
            <w:bottom w:val="single" w:color="000000" w:sz="8" w:space="0"/>
            <w:right w:val="single" w:color="000000" w:sz="8" w:space="0"/>
            <w:insideH w:val="single" w:color="000000" w:sz="8" w:space="0"/>
            <w:insideV w:val="single" w:color="000000" w:sz="8" w:space="0"/>
          </w:tblBorders>
          <w:tblCellMar>
            <w:top w:w="0" w:type="dxa"/>
            <w:left w:w="108" w:type="dxa"/>
            <w:bottom w:w="0" w:type="dxa"/>
            <w:right w:w="108" w:type="dxa"/>
          </w:tblCellMar>
        </w:tblPrEx>
        <w:trPr>
          <w:trHeight w:val="1137" w:hRule="atLeast"/>
          <w:jc w:val="center"/>
        </w:trPr>
        <w:tc>
          <w:tcPr>
            <w:tcW w:w="789" w:type="dxa"/>
            <w:vMerge w:val="continue"/>
            <w:tcBorders>
              <w:tl2br w:val="nil"/>
              <w:tr2bl w:val="nil"/>
            </w:tcBorders>
            <w:shd w:val="clear" w:color="auto" w:fill="FFFFFF"/>
            <w:vAlign w:val="center"/>
          </w:tcPr>
          <w:p>
            <w:pPr>
              <w:widowControl/>
              <w:spacing w:line="560" w:lineRule="exact"/>
              <w:jc w:val="center"/>
              <w:rPr>
                <w:rFonts w:ascii="仿宋_GB2312" w:hAnsi="宋体" w:eastAsia="仿宋_GB2312" w:cs="宋体"/>
                <w:color w:val="000000"/>
                <w:kern w:val="0"/>
                <w:sz w:val="18"/>
                <w:szCs w:val="18"/>
              </w:rPr>
            </w:pPr>
          </w:p>
        </w:tc>
        <w:tc>
          <w:tcPr>
            <w:tcW w:w="704" w:type="dxa"/>
            <w:vMerge w:val="continue"/>
            <w:tcBorders>
              <w:tl2br w:val="nil"/>
              <w:tr2bl w:val="nil"/>
            </w:tcBorders>
            <w:shd w:val="clear" w:color="auto" w:fill="FFFFFF"/>
            <w:vAlign w:val="center"/>
          </w:tcPr>
          <w:p>
            <w:pPr>
              <w:widowControl/>
              <w:spacing w:line="560" w:lineRule="exact"/>
              <w:jc w:val="center"/>
              <w:rPr>
                <w:rFonts w:ascii="仿宋_GB2312" w:hAnsi="宋体" w:eastAsia="仿宋_GB2312" w:cs="宋体"/>
                <w:color w:val="000000"/>
                <w:kern w:val="0"/>
                <w:sz w:val="18"/>
                <w:szCs w:val="18"/>
              </w:rPr>
            </w:pPr>
          </w:p>
        </w:tc>
        <w:tc>
          <w:tcPr>
            <w:tcW w:w="705" w:type="dxa"/>
            <w:tcBorders>
              <w:tl2br w:val="nil"/>
              <w:tr2bl w:val="nil"/>
            </w:tcBorders>
            <w:shd w:val="clear" w:color="auto" w:fill="FFFFFF"/>
            <w:vAlign w:val="center"/>
          </w:tcPr>
          <w:p>
            <w:pPr>
              <w:widowControl/>
              <w:spacing w:line="560" w:lineRule="exact"/>
              <w:jc w:val="center"/>
              <w:rPr>
                <w:rFonts w:ascii="仿宋_GB2312" w:hAnsi="宋体" w:eastAsia="仿宋_GB2312" w:cs="宋体"/>
                <w:color w:val="000000"/>
                <w:kern w:val="0"/>
                <w:sz w:val="18"/>
                <w:szCs w:val="18"/>
              </w:rPr>
            </w:pPr>
            <w:r>
              <w:rPr>
                <w:rFonts w:hint="eastAsia" w:ascii="仿宋_GB2312" w:hAnsi="宋体" w:eastAsia="仿宋_GB2312" w:cs="宋体"/>
                <w:color w:val="000000"/>
                <w:kern w:val="0"/>
                <w:sz w:val="18"/>
                <w:szCs w:val="18"/>
              </w:rPr>
              <w:t>满意度（15分）</w:t>
            </w:r>
          </w:p>
        </w:tc>
        <w:tc>
          <w:tcPr>
            <w:tcW w:w="2370" w:type="dxa"/>
            <w:tcBorders>
              <w:tl2br w:val="nil"/>
              <w:tr2bl w:val="nil"/>
            </w:tcBorders>
            <w:shd w:val="clear" w:color="000000" w:fill="FFFFFF"/>
            <w:vAlign w:val="center"/>
          </w:tcPr>
          <w:p>
            <w:pPr>
              <w:widowControl/>
              <w:spacing w:line="560" w:lineRule="exact"/>
              <w:rPr>
                <w:rFonts w:ascii="仿宋_GB2312" w:hAnsi="宋体" w:eastAsia="仿宋_GB2312" w:cs="宋体"/>
                <w:color w:val="000000"/>
                <w:kern w:val="0"/>
                <w:sz w:val="18"/>
                <w:szCs w:val="18"/>
              </w:rPr>
            </w:pPr>
            <w:r>
              <w:rPr>
                <w:rFonts w:hint="eastAsia" w:ascii="仿宋_GB2312" w:hAnsi="宋体" w:eastAsia="仿宋_GB2312" w:cs="宋体"/>
                <w:color w:val="000000"/>
                <w:kern w:val="0"/>
                <w:sz w:val="18"/>
                <w:szCs w:val="18"/>
              </w:rPr>
              <w:t>社会公众或服务对象对项目实施效果的满意程度。</w:t>
            </w:r>
          </w:p>
        </w:tc>
        <w:tc>
          <w:tcPr>
            <w:tcW w:w="4395" w:type="dxa"/>
            <w:tcBorders>
              <w:tl2br w:val="nil"/>
              <w:tr2bl w:val="nil"/>
            </w:tcBorders>
            <w:shd w:val="clear" w:color="000000" w:fill="FFFFFF"/>
            <w:vAlign w:val="center"/>
          </w:tcPr>
          <w:p>
            <w:pPr>
              <w:widowControl/>
              <w:spacing w:line="560" w:lineRule="exact"/>
              <w:rPr>
                <w:rFonts w:ascii="仿宋_GB2312" w:hAnsi="宋体" w:eastAsia="仿宋_GB2312" w:cs="宋体"/>
                <w:color w:val="000000"/>
                <w:kern w:val="0"/>
                <w:sz w:val="18"/>
                <w:szCs w:val="18"/>
              </w:rPr>
            </w:pPr>
            <w:r>
              <w:rPr>
                <w:rFonts w:hint="eastAsia" w:ascii="仿宋_GB2312" w:hAnsi="宋体" w:eastAsia="仿宋_GB2312" w:cs="宋体"/>
                <w:color w:val="000000"/>
                <w:kern w:val="0"/>
                <w:sz w:val="18"/>
                <w:szCs w:val="18"/>
              </w:rPr>
              <w:t>社会公众或服务对象是指因该项目实施而受到影响的部门（单位）、群体或个人。一般采取社会调查的方式。</w:t>
            </w:r>
          </w:p>
        </w:tc>
        <w:tc>
          <w:tcPr>
            <w:tcW w:w="2012" w:type="dxa"/>
            <w:tcBorders>
              <w:tl2br w:val="nil"/>
              <w:tr2bl w:val="nil"/>
            </w:tcBorders>
            <w:shd w:val="clear" w:color="000000" w:fill="FFFFFF"/>
            <w:vAlign w:val="center"/>
          </w:tcPr>
          <w:p>
            <w:pPr>
              <w:widowControl/>
              <w:spacing w:line="560" w:lineRule="exact"/>
              <w:jc w:val="center"/>
              <w:rPr>
                <w:rFonts w:ascii="仿宋_GB2312" w:hAnsi="宋体" w:eastAsia="仿宋_GB2312" w:cs="宋体"/>
                <w:color w:val="000000"/>
                <w:kern w:val="0"/>
                <w:sz w:val="18"/>
                <w:szCs w:val="18"/>
              </w:rPr>
            </w:pPr>
            <w:r>
              <w:rPr>
                <w:rFonts w:hint="eastAsia" w:ascii="仿宋_GB2312" w:hAnsi="宋体" w:eastAsia="仿宋_GB2312" w:cs="宋体"/>
                <w:color w:val="000000"/>
                <w:kern w:val="0"/>
                <w:sz w:val="18"/>
                <w:szCs w:val="18"/>
              </w:rPr>
              <w:t>15</w:t>
            </w:r>
          </w:p>
        </w:tc>
        <w:tc>
          <w:tcPr>
            <w:tcW w:w="2238" w:type="dxa"/>
            <w:tcBorders>
              <w:tl2br w:val="nil"/>
              <w:tr2bl w:val="nil"/>
            </w:tcBorders>
            <w:shd w:val="clear" w:color="000000" w:fill="FFFFFF"/>
            <w:vAlign w:val="center"/>
          </w:tcPr>
          <w:p>
            <w:pPr>
              <w:widowControl/>
              <w:spacing w:line="560" w:lineRule="exact"/>
              <w:jc w:val="center"/>
              <w:rPr>
                <w:rFonts w:ascii="仿宋_GB2312" w:hAnsi="宋体" w:eastAsia="仿宋_GB2312" w:cs="宋体"/>
                <w:color w:val="000000"/>
                <w:kern w:val="0"/>
                <w:sz w:val="18"/>
                <w:szCs w:val="18"/>
              </w:rPr>
            </w:pPr>
            <w:r>
              <w:rPr>
                <w:rFonts w:hint="eastAsia" w:ascii="仿宋_GB2312" w:hAnsi="宋体" w:eastAsia="仿宋_GB2312" w:cs="宋体"/>
                <w:color w:val="000000"/>
                <w:kern w:val="0"/>
                <w:sz w:val="18"/>
                <w:szCs w:val="18"/>
              </w:rPr>
              <w:t>15</w:t>
            </w:r>
          </w:p>
        </w:tc>
      </w:tr>
    </w:tbl>
    <w:p>
      <w:pPr>
        <w:spacing w:line="560" w:lineRule="exact"/>
        <w:rPr>
          <w:rFonts w:ascii="仿宋_GB2312" w:hAnsi="Times New Roman" w:eastAsia="仿宋_GB2312" w:cs="Times New Roman"/>
          <w:bCs/>
          <w:sz w:val="32"/>
          <w:szCs w:val="32"/>
        </w:rPr>
      </w:pPr>
    </w:p>
    <w:p>
      <w:pPr>
        <w:spacing w:line="560" w:lineRule="exact"/>
        <w:rPr>
          <w:rFonts w:ascii="黑体" w:hAnsi="黑体" w:eastAsia="黑体" w:cs="Times New Roman"/>
          <w:sz w:val="32"/>
          <w:szCs w:val="32"/>
        </w:rPr>
      </w:pPr>
    </w:p>
    <w:p>
      <w:pPr>
        <w:spacing w:line="560" w:lineRule="exact"/>
        <w:rPr>
          <w:rFonts w:ascii="黑体" w:hAnsi="黑体" w:eastAsia="黑体" w:cs="Times New Roman"/>
          <w:sz w:val="32"/>
          <w:szCs w:val="32"/>
        </w:rPr>
      </w:pPr>
    </w:p>
    <w:p>
      <w:pPr>
        <w:spacing w:line="560" w:lineRule="exact"/>
      </w:pPr>
    </w:p>
    <w:p>
      <w:pPr>
        <w:spacing w:line="560" w:lineRule="exact"/>
      </w:pPr>
    </w:p>
    <w:sectPr>
      <w:pgSz w:w="16838" w:h="11906" w:orient="landscape"/>
      <w:pgMar w:top="1800" w:right="1440" w:bottom="1800" w:left="1440" w:header="851" w:footer="992" w:gutter="0"/>
      <w:cols w:space="425" w:num="1"/>
      <w:docGrid w:type="lines" w:linePitch="312" w:charSpace="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Times New Roman">
    <w:panose1 w:val="02020603050405020304"/>
    <w:charset w:val="00"/>
    <w:family w:val="roman"/>
    <w:pitch w:val="variable"/>
    <w:sig w:usb0="20007A87" w:usb1="80000000" w:usb2="00000008" w:usb3="00000000" w:csb0="000001FF" w:csb1="00000000"/>
  </w:font>
  <w:font w:name="宋体">
    <w:panose1 w:val="02010600030101010101"/>
    <w:charset w:val="86"/>
    <w:family w:val="auto"/>
    <w:pitch w:val="default"/>
    <w:sig w:usb0="00000003" w:usb1="288F0000" w:usb2="00000006" w:usb3="00000000" w:csb0="00040001" w:csb1="00000000"/>
  </w:font>
  <w:font w:name="Wingdings">
    <w:panose1 w:val="05000000000000000000"/>
    <w:charset w:val="02"/>
    <w:family w:val="auto"/>
    <w:pitch w:val="default"/>
    <w:sig w:usb0="00000000" w:usb1="00000000" w:usb2="00000000" w:usb3="00000000" w:csb0="80000000" w:csb1="00000000"/>
  </w:font>
  <w:font w:name="Arial">
    <w:panose1 w:val="020B0604020202020204"/>
    <w:charset w:val="01"/>
    <w:family w:val="swiss"/>
    <w:pitch w:val="default"/>
    <w:sig w:usb0="E0002AFF" w:usb1="C0007843" w:usb2="00000009" w:usb3="00000000" w:csb0="400001FF" w:csb1="FFFF0000"/>
  </w:font>
  <w:font w:name="黑体">
    <w:panose1 w:val="02010609060101010101"/>
    <w:charset w:val="86"/>
    <w:family w:val="auto"/>
    <w:pitch w:val="default"/>
    <w:sig w:usb0="800002BF" w:usb1="38CF7CFA" w:usb2="00000016" w:usb3="00000000" w:csb0="00040001" w:csb1="00000000"/>
  </w:font>
  <w:font w:name="Courier New">
    <w:panose1 w:val="02070309020205020404"/>
    <w:charset w:val="01"/>
    <w:family w:val="modern"/>
    <w:pitch w:val="default"/>
    <w:sig w:usb0="E0002AFF" w:usb1="C0007843" w:usb2="00000009" w:usb3="00000000" w:csb0="400001FF" w:csb1="FFFF0000"/>
  </w:font>
  <w:font w:name="Symbol">
    <w:panose1 w:val="05050102010706020507"/>
    <w:charset w:val="02"/>
    <w:family w:val="roman"/>
    <w:pitch w:val="default"/>
    <w:sig w:usb0="00000000" w:usb1="00000000" w:usb2="00000000" w:usb3="00000000" w:csb0="80000000" w:csb1="00000000"/>
  </w:font>
  <w:font w:name="Calibri">
    <w:panose1 w:val="020F0502020204030204"/>
    <w:charset w:val="00"/>
    <w:family w:val="swiss"/>
    <w:pitch w:val="default"/>
    <w:sig w:usb0="E10002FF" w:usb1="4000ACFF" w:usb2="00000009" w:usb3="00000000" w:csb0="2000019F" w:csb1="00000000"/>
  </w:font>
  <w:font w:name="等线">
    <w:altName w:val="微软雅黑"/>
    <w:panose1 w:val="00000000000000000000"/>
    <w:charset w:val="86"/>
    <w:family w:val="auto"/>
    <w:pitch w:val="default"/>
    <w:sig w:usb0="00000000" w:usb1="00000000" w:usb2="00000016" w:usb3="00000000" w:csb0="0004000F" w:csb1="00000000"/>
  </w:font>
  <w:font w:name="等线">
    <w:altName w:val="微软雅黑"/>
    <w:panose1 w:val="00000000000000000000"/>
    <w:charset w:val="86"/>
    <w:family w:val="auto"/>
    <w:pitch w:val="default"/>
    <w:sig w:usb0="00000000" w:usb1="00000000" w:usb2="00000000" w:usb3="00000000" w:csb0="00000000" w:csb1="00000000"/>
  </w:font>
  <w:font w:name="等线">
    <w:altName w:val="微软雅黑"/>
    <w:panose1 w:val="00000000000000000000"/>
    <w:charset w:val="00"/>
    <w:family w:val="auto"/>
    <w:pitch w:val="default"/>
    <w:sig w:usb0="00000000" w:usb1="00000000" w:usb2="00000000" w:usb3="00000000" w:csb0="00000000" w:csb1="00000000"/>
  </w:font>
  <w:font w:name="仿宋_GB2312">
    <w:panose1 w:val="02010609030101010101"/>
    <w:charset w:val="86"/>
    <w:family w:val="modern"/>
    <w:pitch w:val="default"/>
    <w:sig w:usb0="00000001" w:usb1="080E0000" w:usb2="00000000" w:usb3="00000000" w:csb0="00040000" w:csb1="00000000"/>
  </w:font>
  <w:font w:name="仿宋">
    <w:panose1 w:val="02010609060101010101"/>
    <w:charset w:val="86"/>
    <w:family w:val="modern"/>
    <w:pitch w:val="default"/>
    <w:sig w:usb0="800002BF" w:usb1="38CF7CFA" w:usb2="00000016" w:usb3="00000000" w:csb0="00040001" w:csb1="00000000"/>
  </w:font>
  <w:font w:name="华文中宋">
    <w:altName w:val="宋体"/>
    <w:panose1 w:val="02010600040101010101"/>
    <w:charset w:val="86"/>
    <w:family w:val="auto"/>
    <w:pitch w:val="default"/>
    <w:sig w:usb0="00000000" w:usb1="00000000" w:usb2="00000000" w:usb3="00000000" w:csb0="0004009F" w:csb1="DFD70000"/>
  </w:font>
  <w:font w:name="方正小标宋_GBK">
    <w:panose1 w:val="02000000000000000000"/>
    <w:charset w:val="86"/>
    <w:family w:val="script"/>
    <w:pitch w:val="default"/>
    <w:sig w:usb0="A00002BF" w:usb1="38CF7CFA" w:usb2="00082016" w:usb3="00000000" w:csb0="00040001" w:csb1="00000000"/>
  </w:font>
  <w:font w:name="楷体">
    <w:panose1 w:val="02010609060101010101"/>
    <w:charset w:val="86"/>
    <w:family w:val="modern"/>
    <w:pitch w:val="default"/>
    <w:sig w:usb0="800002BF" w:usb1="38CF7CFA" w:usb2="00000016" w:usb3="00000000" w:csb0="00040001" w:csb1="00000000"/>
  </w:font>
  <w:font w:name="微软雅黑">
    <w:panose1 w:val="020B0503020204020204"/>
    <w:charset w:val="86"/>
    <w:family w:val="auto"/>
    <w:pitch w:val="default"/>
    <w:sig w:usb0="80000287" w:usb1="280F3C52" w:usb2="00000016" w:usb3="00000000" w:csb0="0004001F" w:csb1="00000000"/>
  </w:font>
</w:fonts>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p14">
  <w:abstractNum w:abstractNumId="0">
    <w:nsid w:val="38F0C646"/>
    <w:multiLevelType w:val="singleLevel"/>
    <w:tmpl w:val="38F0C646"/>
    <w:lvl w:ilvl="0" w:tentative="0">
      <w:start w:val="1"/>
      <w:numFmt w:val="decimal"/>
      <w:suff w:val="nothing"/>
      <w:lvlText w:val="%1、"/>
      <w:lvlJc w:val="left"/>
    </w:lvl>
  </w:abstractNum>
  <w:num w:numId="1">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xmlns:wpsCustomData="http://www.wps.cn/officeDocument/2013/wpsCustomData" mc:Ignorable="w14">
  <w:zoom w:percent="96"/>
  <w:bordersDoNotSurroundHeader w:val="1"/>
  <w:bordersDoNotSurroundFooter w:val="1"/>
  <w:documentProtection w:enforcement="0"/>
  <w:defaultTabStop w:val="420"/>
  <w:drawingGridHorizontalSpacing w:val="105"/>
  <w:drawingGridVerticalSpacing w:val="156"/>
  <w:displayHorizontalDrawingGridEvery w:val="0"/>
  <w:displayVerticalDrawingGridEvery w:val="2"/>
  <w:characterSpacingControl w:val="compressPunctuation"/>
  <w:compat>
    <w:spaceForUL/>
    <w:balanceSingleByteDoubleByteWidth/>
    <w:doNotLeaveBackslashAlone/>
    <w:ulTrailSpace/>
    <w:doNotExpandShiftReturn/>
    <w:adjustLineHeightInTable/>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5E205D"/>
    <w:rsid w:val="00004A98"/>
    <w:rsid w:val="000321D3"/>
    <w:rsid w:val="000468DE"/>
    <w:rsid w:val="000709BD"/>
    <w:rsid w:val="00083D3A"/>
    <w:rsid w:val="000A7B74"/>
    <w:rsid w:val="000B3AA4"/>
    <w:rsid w:val="00105E2A"/>
    <w:rsid w:val="00122217"/>
    <w:rsid w:val="00140D63"/>
    <w:rsid w:val="00154282"/>
    <w:rsid w:val="00174535"/>
    <w:rsid w:val="001868F2"/>
    <w:rsid w:val="001C685A"/>
    <w:rsid w:val="001E3DA3"/>
    <w:rsid w:val="001F5444"/>
    <w:rsid w:val="00202C85"/>
    <w:rsid w:val="00230B55"/>
    <w:rsid w:val="00241C74"/>
    <w:rsid w:val="002531F8"/>
    <w:rsid w:val="002B6B6B"/>
    <w:rsid w:val="002D45EB"/>
    <w:rsid w:val="002E11EA"/>
    <w:rsid w:val="002F61E5"/>
    <w:rsid w:val="00337BED"/>
    <w:rsid w:val="00367141"/>
    <w:rsid w:val="0038302C"/>
    <w:rsid w:val="00390EF0"/>
    <w:rsid w:val="003D2C3D"/>
    <w:rsid w:val="003E4C68"/>
    <w:rsid w:val="003F55B2"/>
    <w:rsid w:val="0046327F"/>
    <w:rsid w:val="004D548B"/>
    <w:rsid w:val="004F1A44"/>
    <w:rsid w:val="00516956"/>
    <w:rsid w:val="00541A77"/>
    <w:rsid w:val="005B0413"/>
    <w:rsid w:val="005E205D"/>
    <w:rsid w:val="00691438"/>
    <w:rsid w:val="006A0FE5"/>
    <w:rsid w:val="006D4D7D"/>
    <w:rsid w:val="007230D1"/>
    <w:rsid w:val="00724EA9"/>
    <w:rsid w:val="00731903"/>
    <w:rsid w:val="00744F13"/>
    <w:rsid w:val="007623AD"/>
    <w:rsid w:val="007A09CF"/>
    <w:rsid w:val="007B551D"/>
    <w:rsid w:val="007C4F00"/>
    <w:rsid w:val="008017F9"/>
    <w:rsid w:val="00873B89"/>
    <w:rsid w:val="00876CA0"/>
    <w:rsid w:val="0089556A"/>
    <w:rsid w:val="008B00C1"/>
    <w:rsid w:val="008D361C"/>
    <w:rsid w:val="008F1B60"/>
    <w:rsid w:val="0097146B"/>
    <w:rsid w:val="00972366"/>
    <w:rsid w:val="00974277"/>
    <w:rsid w:val="00984D76"/>
    <w:rsid w:val="0099238E"/>
    <w:rsid w:val="009A7F07"/>
    <w:rsid w:val="009C017B"/>
    <w:rsid w:val="00A96EA2"/>
    <w:rsid w:val="00AB7CF9"/>
    <w:rsid w:val="00B02A3D"/>
    <w:rsid w:val="00B574BB"/>
    <w:rsid w:val="00B83437"/>
    <w:rsid w:val="00BC3DB4"/>
    <w:rsid w:val="00BD0D82"/>
    <w:rsid w:val="00C66304"/>
    <w:rsid w:val="00C7677B"/>
    <w:rsid w:val="00CB43BD"/>
    <w:rsid w:val="00CC2D9D"/>
    <w:rsid w:val="00D02563"/>
    <w:rsid w:val="00D678C1"/>
    <w:rsid w:val="00D763BC"/>
    <w:rsid w:val="00DF6AE5"/>
    <w:rsid w:val="00E60BD1"/>
    <w:rsid w:val="00EF14F2"/>
    <w:rsid w:val="00F01D26"/>
    <w:rsid w:val="00F35B70"/>
    <w:rsid w:val="00F50004"/>
    <w:rsid w:val="00F66B2F"/>
    <w:rsid w:val="00F8554E"/>
    <w:rsid w:val="00F928F5"/>
    <w:rsid w:val="00FA0C43"/>
    <w:rsid w:val="00FA2274"/>
    <w:rsid w:val="00FA7091"/>
    <w:rsid w:val="00FD4186"/>
    <w:rsid w:val="0AA94A00"/>
    <w:rsid w:val="1377156A"/>
    <w:rsid w:val="1EE57074"/>
    <w:rsid w:val="25FF4DEF"/>
    <w:rsid w:val="277D7855"/>
    <w:rsid w:val="2D3F2C87"/>
    <w:rsid w:val="471D243C"/>
    <w:rsid w:val="49577388"/>
    <w:rsid w:val="4ED205DD"/>
    <w:rsid w:val="4ED761C3"/>
    <w:rsid w:val="55C95D70"/>
    <w:rsid w:val="742D382A"/>
    <w:rsid w:val="7EA45F4A"/>
    <w:rsid w:val="7EEE184F"/>
  </w:rsids>
  <m:mathPr>
    <m:mathFont m:val="Cambria Math"/>
    <m:brkBin m:val="before"/>
    <m:brkBinSub m:val="--"/>
    <m:smallFrac m:val="0"/>
    <m:dispDef/>
    <m:lMargin m:val="0"/>
    <m:rMargin m:val="0"/>
    <m:defJc m:val="centerGroup"/>
    <m:wrapIndent m:val="1440"/>
    <m:intLim m:val="subSup"/>
    <m:naryLim m:val="undOvr"/>
  </m:mathPr>
  <w:themeFontLang w:val="en-US" w:eastAsia="zh-CN"/>
  <w:clrSchemeMapping w:bg1="light1" w:t1="dark1" w:bg2="light2" w:t2="dark2" w:accent1="accent1" w:accent2="accent2" w:accent3="accent3" w:accent4="accent4" w:accent5="accent5" w:accent6="accent6" w:hyperlink="hyperlink" w:followedHyperlink="followedHyperlink"/>
</w:settings>
</file>

<file path=word/styles.xml><?xml version="1.0" encoding="utf-8"?>
<w:styles xmlns:mc="http://schemas.openxmlformats.org/markup-compatibility/2006" xmlns:o="urn:schemas-microsoft-com:office:office" xmlns:r="http://schemas.openxmlformats.org/officeDocument/2006/relationships" xmlns:m="http://schemas.openxmlformats.org/officeDocument/2006/math" xmlns:v="urn:schemas-microsoft-com:vml" xmlns:w="http://schemas.openxmlformats.org/wordprocessingml/2006/main" xmlns:w14="http://schemas.microsoft.com/office/word/2010/wordml" xmlns:w10="urn:schemas-microsoft-com:office:word" xmlns:sl="http://schemas.openxmlformats.org/schemaLibrary/2006/main" xmlns:wpsCustomData="http://www.wps.cn/officeDocument/2013/wpsCustomData" mc:Ignorable="w14">
  <w:docDefaults>
    <w:rPrDefault>
      <w:rPr>
        <w:rFonts w:asciiTheme="minorHAnsi" w:hAnsiTheme="minorHAnsi" w:eastAsiaTheme="minorEastAsia" w:cstheme="minorBidi"/>
      </w:rPr>
    </w:rPrDefault>
    <w:pPrDefault/>
  </w:docDefaults>
  <w:latentStyles w:count="260" w:defQFormat="0" w:defUnhideWhenUsed="1" w:defSemiHidden="1" w:defUIPriority="99" w:defLockedState="0">
    <w:lsdException w:qFormat="1" w:unhideWhenUsed="0" w:uiPriority="0" w:semiHidden="0" w:name="Normal"/>
    <w:lsdException w:qFormat="1" w:unhideWhenUsed="0" w:uiPriority="9" w:semiHidden="0" w:name="heading 1"/>
    <w:lsdException w:qFormat="1" w:unhideWhenUsed="0" w:uiPriority="0" w:semiHidden="0" w:name="heading 2"/>
    <w:lsdException w:qFormat="1" w:uiPriority="9" w:name="heading 3"/>
    <w:lsdException w:qFormat="1" w:uiPriority="9" w:name="heading 4"/>
    <w:lsdException w:qFormat="1" w:uiPriority="9" w:name="heading 5"/>
    <w:lsdException w:qFormat="1" w:uiPriority="9" w:name="heading 6"/>
    <w:lsdException w:qFormat="1" w:uiPriority="9" w:name="heading 7"/>
    <w:lsdException w:qFormat="1" w:uiPriority="9" w:name="heading 8"/>
    <w:lsdException w:qFormat="1" w:uiPriority="9" w:name="heading 9"/>
    <w:lsdException w:uiPriority="99" w:name="index 1"/>
    <w:lsdException w:uiPriority="99" w:name="index 2"/>
    <w:lsdException w:uiPriority="99" w:name="index 3"/>
    <w:lsdException w:uiPriority="99" w:name="index 4"/>
    <w:lsdException w:uiPriority="99" w:name="index 5"/>
    <w:lsdException w:uiPriority="99" w:name="index 6"/>
    <w:lsdException w:uiPriority="99" w:name="index 7"/>
    <w:lsdException w:uiPriority="99" w:name="index 8"/>
    <w:lsdException w:uiPriority="99" w:name="index 9"/>
    <w:lsdException w:uiPriority="39" w:name="toc 1"/>
    <w:lsdException w:uiPriority="39" w:name="toc 2"/>
    <w:lsdException w:uiPriority="39" w:name="toc 3"/>
    <w:lsdException w:uiPriority="39" w:name="toc 4"/>
    <w:lsdException w:uiPriority="39" w:name="toc 5"/>
    <w:lsdException w:uiPriority="39" w:name="toc 6"/>
    <w:lsdException w:uiPriority="39" w:name="toc 7"/>
    <w:lsdException w:uiPriority="39" w:name="toc 8"/>
    <w:lsdException w:uiPriority="39" w:name="toc 9"/>
    <w:lsdException w:uiPriority="99" w:name="Normal Indent"/>
    <w:lsdException w:uiPriority="99" w:name="footnote text"/>
    <w:lsdException w:qFormat="1" w:uiPriority="99" w:name="annotation text"/>
    <w:lsdException w:qFormat="1" w:uiPriority="99" w:semiHidden="0" w:name="header"/>
    <w:lsdException w:qFormat="1" w:uiPriority="99" w:semiHidden="0" w:name="footer"/>
    <w:lsdException w:uiPriority="99" w:name="index heading"/>
    <w:lsdException w:qFormat="1" w:uiPriority="35" w:name="caption"/>
    <w:lsdException w:uiPriority="99" w:name="table of figures"/>
    <w:lsdException w:uiPriority="99" w:name="envelope address"/>
    <w:lsdException w:uiPriority="99" w:name="envelope return"/>
    <w:lsdException w:uiPriority="99" w:name="footnote reference"/>
    <w:lsdException w:qFormat="1" w:uiPriority="99" w:name="annotation reference"/>
    <w:lsdException w:uiPriority="99" w:name="line number"/>
    <w:lsdException w:uiPriority="99" w:name="page number"/>
    <w:lsdException w:uiPriority="99" w:name="endnote reference"/>
    <w:lsdException w:uiPriority="99" w:name="endnote text"/>
    <w:lsdException w:uiPriority="99" w:name="table of authorities"/>
    <w:lsdException w:uiPriority="99" w:name="macro"/>
    <w:lsdException w:uiPriority="99" w:name="toa heading"/>
    <w:lsdException w:uiPriority="99" w:name="List"/>
    <w:lsdException w:uiPriority="99" w:name="List Bullet"/>
    <w:lsdException w:uiPriority="99" w:name="List Number"/>
    <w:lsdException w:uiPriority="99" w:name="List 2"/>
    <w:lsdException w:uiPriority="99" w:name="List 3"/>
    <w:lsdException w:uiPriority="99" w:name="List 4"/>
    <w:lsdException w:uiPriority="99" w:name="List 5"/>
    <w:lsdException w:uiPriority="99" w:name="List Bullet 2"/>
    <w:lsdException w:uiPriority="99" w:name="List Bullet 3"/>
    <w:lsdException w:uiPriority="99" w:name="List Bullet 4"/>
    <w:lsdException w:uiPriority="99" w:name="List Bullet 5"/>
    <w:lsdException w:uiPriority="99" w:name="List Number 2"/>
    <w:lsdException w:uiPriority="99" w:name="List Number 3"/>
    <w:lsdException w:uiPriority="99" w:name="List Number 4"/>
    <w:lsdException w:uiPriority="99" w:name="List Number 5"/>
    <w:lsdException w:qFormat="1" w:unhideWhenUsed="0" w:uiPriority="10" w:semiHidden="0" w:name="Title"/>
    <w:lsdException w:uiPriority="99" w:name="Closing"/>
    <w:lsdException w:uiPriority="99" w:name="Signature"/>
    <w:lsdException w:qFormat="1" w:uiPriority="1" w:name="Default Paragraph Font"/>
    <w:lsdException w:uiPriority="99" w:name="Body Text"/>
    <w:lsdException w:uiPriority="99" w:name="Body Text Indent"/>
    <w:lsdException w:uiPriority="99" w:name="List Continue"/>
    <w:lsdException w:uiPriority="99" w:name="List Continue 2"/>
    <w:lsdException w:uiPriority="99" w:name="List Continue 3"/>
    <w:lsdException w:uiPriority="99" w:name="List Continue 4"/>
    <w:lsdException w:uiPriority="99" w:name="List Continue 5"/>
    <w:lsdException w:uiPriority="99" w:name="Message Header"/>
    <w:lsdException w:qFormat="1" w:unhideWhenUsed="0" w:uiPriority="11" w:semiHidden="0" w:name="Subtitle"/>
    <w:lsdException w:uiPriority="99" w:name="Salutation"/>
    <w:lsdException w:uiPriority="99" w:name="Date"/>
    <w:lsdException w:uiPriority="99" w:name="Body Text First Indent"/>
    <w:lsdException w:uiPriority="99" w:name="Body Text First Indent 2"/>
    <w:lsdException w:uiPriority="99" w:name="Note Heading"/>
    <w:lsdException w:uiPriority="99" w:name="Body Text 2"/>
    <w:lsdException w:uiPriority="99" w:name="Body Text 3"/>
    <w:lsdException w:uiPriority="99" w:name="Body Text Indent 2"/>
    <w:lsdException w:uiPriority="99" w:name="Body Text Indent 3"/>
    <w:lsdException w:uiPriority="99" w:name="Block Text"/>
    <w:lsdException w:uiPriority="99" w:name="Hyperlink"/>
    <w:lsdException w:uiPriority="99" w:name="FollowedHyperlink"/>
    <w:lsdException w:qFormat="1" w:unhideWhenUsed="0" w:uiPriority="0" w:semiHidden="0" w:name="Strong"/>
    <w:lsdException w:qFormat="1" w:unhideWhenUsed="0" w:uiPriority="20" w:semiHidden="0" w:name="Emphasis"/>
    <w:lsdException w:uiPriority="99" w:name="Document Map"/>
    <w:lsdException w:uiPriority="99" w:name="Plain Text"/>
    <w:lsdException w:uiPriority="99" w:name="E-mail Signature"/>
    <w:lsdException w:uiPriority="99" w:name="Normal (Web)"/>
    <w:lsdException w:uiPriority="99" w:name="HTML Acronym"/>
    <w:lsdException w:uiPriority="99" w:name="HTML Address"/>
    <w:lsdException w:uiPriority="99" w:name="HTML Cite"/>
    <w:lsdException w:uiPriority="99" w:name="HTML Code"/>
    <w:lsdException w:uiPriority="99" w:name="HTML Definition"/>
    <w:lsdException w:uiPriority="99" w:name="HTML Keyboard"/>
    <w:lsdException w:uiPriority="99" w:name="HTML Preformatted"/>
    <w:lsdException w:uiPriority="99" w:name="HTML Sample"/>
    <w:lsdException w:uiPriority="99" w:name="HTML Typewriter"/>
    <w:lsdException w:uiPriority="99" w:name="HTML Variable"/>
    <w:lsdException w:qFormat="1" w:uiPriority="99" w:name="Normal Table"/>
    <w:lsdException w:uiPriority="99" w:name="annotation subject"/>
    <w:lsdException w:uiPriority="99" w:name="Table Simple 1"/>
    <w:lsdException w:uiPriority="99" w:name="Table Simple 2"/>
    <w:lsdException w:uiPriority="99" w:name="Table Simple 3"/>
    <w:lsdException w:uiPriority="99" w:name="Table Classic 1"/>
    <w:lsdException w:uiPriority="99" w:name="Table Classic 2"/>
    <w:lsdException w:uiPriority="99" w:name="Table Classic 3"/>
    <w:lsdException w:uiPriority="99" w:name="Table Classic 4"/>
    <w:lsdException w:uiPriority="99" w:name="Table Colorful 1"/>
    <w:lsdException w:uiPriority="99" w:name="Table Colorful 2"/>
    <w:lsdException w:uiPriority="99" w:name="Table Colorful 3"/>
    <w:lsdException w:uiPriority="99" w:name="Table Columns 1"/>
    <w:lsdException w:uiPriority="99" w:name="Table Columns 2"/>
    <w:lsdException w:uiPriority="99" w:name="Table Columns 3"/>
    <w:lsdException w:uiPriority="99" w:name="Table Columns 4"/>
    <w:lsdException w:uiPriority="99" w:name="Table Columns 5"/>
    <w:lsdException w:uiPriority="99" w:name="Table Grid 1"/>
    <w:lsdException w:uiPriority="99" w:name="Table Grid 2"/>
    <w:lsdException w:uiPriority="99" w:name="Table Grid 3"/>
    <w:lsdException w:uiPriority="99" w:name="Table Grid 4"/>
    <w:lsdException w:uiPriority="99" w:name="Table Grid 5"/>
    <w:lsdException w:uiPriority="99" w:name="Table Grid 6"/>
    <w:lsdException w:uiPriority="99" w:name="Table Grid 7"/>
    <w:lsdException w:uiPriority="99" w:name="Table Grid 8"/>
    <w:lsdException w:uiPriority="99" w:name="Table List 1"/>
    <w:lsdException w:uiPriority="99" w:name="Table List 2"/>
    <w:lsdException w:uiPriority="99" w:name="Table List 3"/>
    <w:lsdException w:uiPriority="99" w:name="Table List 4"/>
    <w:lsdException w:uiPriority="99" w:name="Table List 5"/>
    <w:lsdException w:uiPriority="99" w:name="Table List 6"/>
    <w:lsdException w:uiPriority="99" w:name="Table List 7"/>
    <w:lsdException w:uiPriority="99" w:name="Table List 8"/>
    <w:lsdException w:uiPriority="99" w:name="Table 3D effects 1"/>
    <w:lsdException w:uiPriority="99" w:name="Table 3D effects 2"/>
    <w:lsdException w:uiPriority="99" w:name="Table 3D effects 3"/>
    <w:lsdException w:uiPriority="99" w:name="Table Contemporary"/>
    <w:lsdException w:uiPriority="99" w:name="Table Elegant"/>
    <w:lsdException w:uiPriority="99" w:name="Table Professional"/>
    <w:lsdException w:uiPriority="99" w:name="Table Subtle 1"/>
    <w:lsdException w:uiPriority="99" w:name="Table Subtle 2"/>
    <w:lsdException w:uiPriority="99" w:name="Table Web 1"/>
    <w:lsdException w:uiPriority="99" w:name="Table Web 2"/>
    <w:lsdException w:uiPriority="99" w:name="Table Web 3"/>
    <w:lsdException w:qFormat="1" w:uiPriority="99" w:name="Balloon Text"/>
    <w:lsdException w:unhideWhenUsed="0" w:uiPriority="39" w:semiHidden="0" w:name="Table Grid"/>
    <w:lsdException w:uiPriority="99" w:name="Table Theme"/>
    <w:lsdException w:unhideWhenUsed="0" w:uiPriority="60" w:semiHidden="0" w:name="Light Shading"/>
    <w:lsdException w:unhideWhenUsed="0" w:uiPriority="61" w:semiHidden="0" w:name="Light List"/>
    <w:lsdException w:unhideWhenUsed="0" w:uiPriority="62" w:semiHidden="0" w:name="Light Grid"/>
    <w:lsdException w:unhideWhenUsed="0" w:uiPriority="63" w:semiHidden="0" w:name="Medium Shading 1"/>
    <w:lsdException w:unhideWhenUsed="0" w:uiPriority="64" w:semiHidden="0" w:name="Medium Shading 2"/>
    <w:lsdException w:unhideWhenUsed="0" w:uiPriority="65" w:semiHidden="0" w:name="Medium List 1"/>
    <w:lsdException w:unhideWhenUsed="0" w:uiPriority="66" w:semiHidden="0" w:name="Medium List 2"/>
    <w:lsdException w:unhideWhenUsed="0" w:uiPriority="67" w:semiHidden="0" w:name="Medium Grid 1"/>
    <w:lsdException w:unhideWhenUsed="0" w:uiPriority="68" w:semiHidden="0" w:name="Medium Grid 2"/>
    <w:lsdException w:unhideWhenUsed="0" w:uiPriority="69" w:semiHidden="0" w:name="Medium Grid 3"/>
    <w:lsdException w:unhideWhenUsed="0" w:uiPriority="70" w:semiHidden="0" w:name="Dark List"/>
    <w:lsdException w:unhideWhenUsed="0" w:uiPriority="71" w:semiHidden="0" w:name="Colorful Shading"/>
    <w:lsdException w:unhideWhenUsed="0" w:uiPriority="72" w:semiHidden="0" w:name="Colorful List"/>
    <w:lsdException w:unhideWhenUsed="0" w:uiPriority="73" w:semiHidden="0" w:name="Colorful Grid"/>
    <w:lsdException w:unhideWhenUsed="0" w:uiPriority="60" w:semiHidden="0" w:name="Light Shading Accent 1"/>
    <w:lsdException w:unhideWhenUsed="0" w:uiPriority="61" w:semiHidden="0" w:name="Light List Accent 1"/>
    <w:lsdException w:unhideWhenUsed="0" w:uiPriority="62" w:semiHidden="0" w:name="Light Grid Accent 1"/>
    <w:lsdException w:unhideWhenUsed="0" w:uiPriority="63" w:semiHidden="0" w:name="Medium Shading 1 Accent 1"/>
    <w:lsdException w:unhideWhenUsed="0" w:uiPriority="64" w:semiHidden="0" w:name="Medium Shading 2 Accent 1"/>
    <w:lsdException w:unhideWhenUsed="0" w:uiPriority="65" w:semiHidden="0" w:name="Medium List 1 Accent 1"/>
    <w:lsdException w:qFormat="1" w:unhideWhenUsed="0" w:uiPriority="34" w:semiHidden="0" w:name="List Paragraph"/>
    <w:lsdException w:unhideWhenUsed="0" w:uiPriority="66" w:semiHidden="0" w:name="Medium List 2 Accent 1"/>
    <w:lsdException w:unhideWhenUsed="0" w:uiPriority="67" w:semiHidden="0" w:name="Medium Grid 1 Accent 1"/>
    <w:lsdException w:unhideWhenUsed="0" w:uiPriority="68" w:semiHidden="0" w:name="Medium Grid 2 Accent 1"/>
    <w:lsdException w:unhideWhenUsed="0" w:uiPriority="69" w:semiHidden="0" w:name="Medium Grid 3 Accent 1"/>
    <w:lsdException w:unhideWhenUsed="0" w:uiPriority="70" w:semiHidden="0" w:name="Dark List Accent 1"/>
    <w:lsdException w:unhideWhenUsed="0" w:uiPriority="71" w:semiHidden="0" w:name="Colorful Shading Accent 1"/>
    <w:lsdException w:unhideWhenUsed="0" w:uiPriority="72" w:semiHidden="0" w:name="Colorful List Accent 1"/>
    <w:lsdException w:unhideWhenUsed="0" w:uiPriority="73" w:semiHidden="0" w:name="Colorful Grid Accent 1"/>
    <w:lsdException w:unhideWhenUsed="0" w:uiPriority="60" w:semiHidden="0" w:name="Light Shading Accent 2"/>
    <w:lsdException w:unhideWhenUsed="0" w:uiPriority="61" w:semiHidden="0" w:name="Light List Accent 2"/>
    <w:lsdException w:unhideWhenUsed="0" w:uiPriority="62" w:semiHidden="0" w:name="Light Grid Accent 2"/>
    <w:lsdException w:unhideWhenUsed="0" w:uiPriority="63" w:semiHidden="0" w:name="Medium Shading 1 Accent 2"/>
    <w:lsdException w:unhideWhenUsed="0" w:uiPriority="64" w:semiHidden="0" w:name="Medium Shading 2 Accent 2"/>
    <w:lsdException w:unhideWhenUsed="0" w:uiPriority="65" w:semiHidden="0" w:name="Medium List 1 Accent 2"/>
    <w:lsdException w:unhideWhenUsed="0" w:uiPriority="66" w:semiHidden="0" w:name="Medium List 2 Accent 2"/>
    <w:lsdException w:unhideWhenUsed="0" w:uiPriority="67" w:semiHidden="0" w:name="Medium Grid 1 Accent 2"/>
    <w:lsdException w:unhideWhenUsed="0" w:uiPriority="68" w:semiHidden="0" w:name="Medium Grid 2 Accent 2"/>
    <w:lsdException w:unhideWhenUsed="0" w:uiPriority="69" w:semiHidden="0" w:name="Medium Grid 3 Accent 2"/>
    <w:lsdException w:unhideWhenUsed="0" w:uiPriority="70" w:semiHidden="0" w:name="Dark List Accent 2"/>
    <w:lsdException w:unhideWhenUsed="0" w:uiPriority="71" w:semiHidden="0" w:name="Colorful Shading Accent 2"/>
    <w:lsdException w:unhideWhenUsed="0" w:uiPriority="72" w:semiHidden="0" w:name="Colorful List Accent 2"/>
    <w:lsdException w:unhideWhenUsed="0" w:uiPriority="73" w:semiHidden="0" w:name="Colorful Grid Accent 2"/>
    <w:lsdException w:unhideWhenUsed="0" w:uiPriority="60" w:semiHidden="0" w:name="Light Shading Accent 3"/>
    <w:lsdException w:unhideWhenUsed="0" w:uiPriority="61" w:semiHidden="0" w:name="Light List Accent 3"/>
    <w:lsdException w:unhideWhenUsed="0" w:uiPriority="62" w:semiHidden="0" w:name="Light Grid Accent 3"/>
    <w:lsdException w:unhideWhenUsed="0" w:uiPriority="63" w:semiHidden="0" w:name="Medium Shading 1 Accent 3"/>
    <w:lsdException w:unhideWhenUsed="0" w:uiPriority="64" w:semiHidden="0" w:name="Medium Shading 2 Accent 3"/>
    <w:lsdException w:unhideWhenUsed="0" w:uiPriority="65" w:semiHidden="0" w:name="Medium List 1 Accent 3"/>
    <w:lsdException w:unhideWhenUsed="0" w:uiPriority="66" w:semiHidden="0" w:name="Medium List 2 Accent 3"/>
    <w:lsdException w:unhideWhenUsed="0" w:uiPriority="67" w:semiHidden="0" w:name="Medium Grid 1 Accent 3"/>
    <w:lsdException w:unhideWhenUsed="0" w:uiPriority="68" w:semiHidden="0" w:name="Medium Grid 2 Accent 3"/>
    <w:lsdException w:unhideWhenUsed="0" w:uiPriority="69" w:semiHidden="0" w:name="Medium Grid 3 Accent 3"/>
    <w:lsdException w:unhideWhenUsed="0" w:uiPriority="70" w:semiHidden="0" w:name="Dark List Accent 3"/>
    <w:lsdException w:unhideWhenUsed="0" w:uiPriority="71" w:semiHidden="0" w:name="Colorful Shading Accent 3"/>
    <w:lsdException w:unhideWhenUsed="0" w:uiPriority="72" w:semiHidden="0" w:name="Colorful List Accent 3"/>
    <w:lsdException w:unhideWhenUsed="0" w:uiPriority="73" w:semiHidden="0" w:name="Colorful Grid Accent 3"/>
    <w:lsdException w:unhideWhenUsed="0" w:uiPriority="60" w:semiHidden="0" w:name="Light Shading Accent 4"/>
    <w:lsdException w:unhideWhenUsed="0" w:uiPriority="61" w:semiHidden="0" w:name="Light List Accent 4"/>
    <w:lsdException w:unhideWhenUsed="0" w:uiPriority="62" w:semiHidden="0" w:name="Light Grid Accent 4"/>
    <w:lsdException w:unhideWhenUsed="0" w:uiPriority="63" w:semiHidden="0" w:name="Medium Shading 1 Accent 4"/>
    <w:lsdException w:unhideWhenUsed="0" w:uiPriority="64" w:semiHidden="0" w:name="Medium Shading 2 Accent 4"/>
    <w:lsdException w:unhideWhenUsed="0" w:uiPriority="65" w:semiHidden="0" w:name="Medium List 1 Accent 4"/>
    <w:lsdException w:unhideWhenUsed="0" w:uiPriority="66" w:semiHidden="0" w:name="Medium List 2 Accent 4"/>
    <w:lsdException w:unhideWhenUsed="0" w:uiPriority="67" w:semiHidden="0" w:name="Medium Grid 1 Accent 4"/>
    <w:lsdException w:unhideWhenUsed="0" w:uiPriority="68" w:semiHidden="0" w:name="Medium Grid 2 Accent 4"/>
    <w:lsdException w:unhideWhenUsed="0" w:uiPriority="69" w:semiHidden="0" w:name="Medium Grid 3 Accent 4"/>
    <w:lsdException w:unhideWhenUsed="0" w:uiPriority="70" w:semiHidden="0" w:name="Dark List Accent 4"/>
    <w:lsdException w:unhideWhenUsed="0" w:uiPriority="71" w:semiHidden="0" w:name="Colorful Shading Accent 4"/>
    <w:lsdException w:unhideWhenUsed="0" w:uiPriority="72" w:semiHidden="0" w:name="Colorful List Accent 4"/>
    <w:lsdException w:unhideWhenUsed="0" w:uiPriority="73" w:semiHidden="0" w:name="Colorful Grid Accent 4"/>
    <w:lsdException w:unhideWhenUsed="0" w:uiPriority="60" w:semiHidden="0" w:name="Light Shading Accent 5"/>
    <w:lsdException w:unhideWhenUsed="0" w:uiPriority="61" w:semiHidden="0" w:name="Light List Accent 5"/>
    <w:lsdException w:unhideWhenUsed="0" w:uiPriority="62" w:semiHidden="0" w:name="Light Grid Accent 5"/>
    <w:lsdException w:unhideWhenUsed="0" w:uiPriority="63" w:semiHidden="0" w:name="Medium Shading 1 Accent 5"/>
    <w:lsdException w:unhideWhenUsed="0" w:uiPriority="64" w:semiHidden="0" w:name="Medium Shading 2 Accent 5"/>
    <w:lsdException w:unhideWhenUsed="0" w:uiPriority="65" w:semiHidden="0" w:name="Medium List 1 Accent 5"/>
    <w:lsdException w:unhideWhenUsed="0" w:uiPriority="66" w:semiHidden="0" w:name="Medium List 2 Accent 5"/>
    <w:lsdException w:unhideWhenUsed="0" w:uiPriority="67" w:semiHidden="0" w:name="Medium Grid 1 Accent 5"/>
    <w:lsdException w:unhideWhenUsed="0" w:uiPriority="68" w:semiHidden="0" w:name="Medium Grid 2 Accent 5"/>
    <w:lsdException w:unhideWhenUsed="0" w:uiPriority="69" w:semiHidden="0" w:name="Medium Grid 3 Accent 5"/>
    <w:lsdException w:unhideWhenUsed="0" w:uiPriority="70" w:semiHidden="0" w:name="Dark List Accent 5"/>
    <w:lsdException w:unhideWhenUsed="0" w:uiPriority="71" w:semiHidden="0" w:name="Colorful Shading Accent 5"/>
    <w:lsdException w:unhideWhenUsed="0" w:uiPriority="72" w:semiHidden="0" w:name="Colorful List Accent 5"/>
    <w:lsdException w:unhideWhenUsed="0" w:uiPriority="73" w:semiHidden="0" w:name="Colorful Grid Accent 5"/>
    <w:lsdException w:unhideWhenUsed="0" w:uiPriority="60" w:semiHidden="0" w:name="Light Shading Accent 6"/>
    <w:lsdException w:unhideWhenUsed="0" w:uiPriority="61" w:semiHidden="0" w:name="Light List Accent 6"/>
    <w:lsdException w:unhideWhenUsed="0" w:uiPriority="62" w:semiHidden="0" w:name="Light Grid Accent 6"/>
    <w:lsdException w:unhideWhenUsed="0" w:uiPriority="63" w:semiHidden="0" w:name="Medium Shading 1 Accent 6"/>
    <w:lsdException w:unhideWhenUsed="0" w:uiPriority="64" w:semiHidden="0" w:name="Medium Shading 2 Accent 6"/>
    <w:lsdException w:unhideWhenUsed="0" w:uiPriority="65" w:semiHidden="0" w:name="Medium List 1 Accent 6"/>
    <w:lsdException w:unhideWhenUsed="0" w:uiPriority="66" w:semiHidden="0" w:name="Medium List 2 Accent 6"/>
    <w:lsdException w:unhideWhenUsed="0" w:uiPriority="67" w:semiHidden="0" w:name="Medium Grid 1 Accent 6"/>
    <w:lsdException w:unhideWhenUsed="0" w:uiPriority="68" w:semiHidden="0" w:name="Medium Grid 2 Accent 6"/>
    <w:lsdException w:unhideWhenUsed="0" w:uiPriority="69" w:semiHidden="0" w:name="Medium Grid 3 Accent 6"/>
    <w:lsdException w:unhideWhenUsed="0" w:uiPriority="70" w:semiHidden="0" w:name="Dark List Accent 6"/>
    <w:lsdException w:unhideWhenUsed="0" w:uiPriority="71" w:semiHidden="0" w:name="Colorful Shading Accent 6"/>
    <w:lsdException w:unhideWhenUsed="0" w:uiPriority="72" w:semiHidden="0" w:name="Colorful List Accent 6"/>
    <w:lsdException w:unhideWhenUsed="0" w:uiPriority="73" w:semiHidden="0" w:name="Colorful Grid Accent 6"/>
  </w:latentStyles>
  <w:style w:type="paragraph" w:default="1" w:styleId="1">
    <w:name w:val="Normal"/>
    <w:qFormat/>
    <w:uiPriority w:val="0"/>
    <w:pPr>
      <w:widowControl w:val="0"/>
      <w:jc w:val="both"/>
    </w:pPr>
    <w:rPr>
      <w:rFonts w:asciiTheme="minorHAnsi" w:hAnsiTheme="minorHAnsi" w:eastAsiaTheme="minorEastAsia" w:cstheme="minorBidi"/>
      <w:kern w:val="2"/>
      <w:sz w:val="21"/>
      <w:szCs w:val="22"/>
      <w:lang w:val="en-US" w:eastAsia="zh-CN" w:bidi="ar-SA"/>
    </w:rPr>
  </w:style>
  <w:style w:type="paragraph" w:styleId="2">
    <w:name w:val="heading 2"/>
    <w:basedOn w:val="1"/>
    <w:next w:val="1"/>
    <w:link w:val="13"/>
    <w:qFormat/>
    <w:uiPriority w:val="0"/>
    <w:pPr>
      <w:keepNext/>
      <w:keepLines/>
      <w:spacing w:before="260" w:after="260" w:line="413" w:lineRule="auto"/>
      <w:outlineLvl w:val="1"/>
    </w:pPr>
    <w:rPr>
      <w:rFonts w:ascii="Arial" w:hAnsi="Arial" w:eastAsia="黑体" w:cs="Times New Roman"/>
      <w:b/>
      <w:sz w:val="32"/>
      <w:szCs w:val="24"/>
    </w:rPr>
  </w:style>
  <w:style w:type="character" w:default="1" w:styleId="8">
    <w:name w:val="Default Paragraph Font"/>
    <w:semiHidden/>
    <w:unhideWhenUsed/>
    <w:qFormat/>
    <w:uiPriority w:val="1"/>
  </w:style>
  <w:style w:type="table" w:default="1" w:styleId="7">
    <w:name w:val="Normal Table"/>
    <w:semiHidden/>
    <w:unhideWhenUsed/>
    <w:qFormat/>
    <w:uiPriority w:val="99"/>
    <w:tblPr>
      <w:tblCellMar>
        <w:top w:w="0" w:type="dxa"/>
        <w:left w:w="108" w:type="dxa"/>
        <w:bottom w:w="0" w:type="dxa"/>
        <w:right w:w="108" w:type="dxa"/>
      </w:tblCellMar>
    </w:tblPr>
  </w:style>
  <w:style w:type="paragraph" w:styleId="3">
    <w:name w:val="annotation text"/>
    <w:basedOn w:val="1"/>
    <w:link w:val="17"/>
    <w:semiHidden/>
    <w:unhideWhenUsed/>
    <w:qFormat/>
    <w:uiPriority w:val="99"/>
    <w:pPr>
      <w:jc w:val="left"/>
    </w:pPr>
    <w:rPr>
      <w:rFonts w:ascii="Calibri" w:hAnsi="Calibri" w:eastAsia="宋体" w:cs="Times New Roman"/>
    </w:rPr>
  </w:style>
  <w:style w:type="paragraph" w:styleId="4">
    <w:name w:val="Balloon Text"/>
    <w:basedOn w:val="1"/>
    <w:link w:val="16"/>
    <w:semiHidden/>
    <w:unhideWhenUsed/>
    <w:qFormat/>
    <w:uiPriority w:val="99"/>
    <w:rPr>
      <w:sz w:val="18"/>
      <w:szCs w:val="18"/>
    </w:rPr>
  </w:style>
  <w:style w:type="paragraph" w:styleId="5">
    <w:name w:val="footer"/>
    <w:basedOn w:val="1"/>
    <w:link w:val="15"/>
    <w:unhideWhenUsed/>
    <w:qFormat/>
    <w:uiPriority w:val="99"/>
    <w:pPr>
      <w:tabs>
        <w:tab w:val="center" w:pos="4153"/>
        <w:tab w:val="right" w:pos="8306"/>
      </w:tabs>
      <w:snapToGrid w:val="0"/>
      <w:jc w:val="left"/>
    </w:pPr>
    <w:rPr>
      <w:sz w:val="18"/>
      <w:szCs w:val="18"/>
    </w:rPr>
  </w:style>
  <w:style w:type="paragraph" w:styleId="6">
    <w:name w:val="header"/>
    <w:basedOn w:val="1"/>
    <w:link w:val="14"/>
    <w:unhideWhenUsed/>
    <w:qFormat/>
    <w:uiPriority w:val="99"/>
    <w:pPr>
      <w:pBdr>
        <w:bottom w:val="single" w:color="auto" w:sz="6" w:space="1"/>
      </w:pBdr>
      <w:tabs>
        <w:tab w:val="center" w:pos="4153"/>
        <w:tab w:val="right" w:pos="8306"/>
      </w:tabs>
      <w:snapToGrid w:val="0"/>
      <w:jc w:val="center"/>
    </w:pPr>
    <w:rPr>
      <w:sz w:val="18"/>
      <w:szCs w:val="18"/>
    </w:rPr>
  </w:style>
  <w:style w:type="character" w:styleId="9">
    <w:name w:val="Strong"/>
    <w:basedOn w:val="8"/>
    <w:qFormat/>
    <w:uiPriority w:val="0"/>
    <w:rPr>
      <w:b/>
      <w:bCs/>
    </w:rPr>
  </w:style>
  <w:style w:type="character" w:styleId="10">
    <w:name w:val="annotation reference"/>
    <w:basedOn w:val="8"/>
    <w:semiHidden/>
    <w:unhideWhenUsed/>
    <w:qFormat/>
    <w:uiPriority w:val="99"/>
    <w:rPr>
      <w:sz w:val="21"/>
      <w:szCs w:val="21"/>
    </w:rPr>
  </w:style>
  <w:style w:type="paragraph" w:customStyle="1" w:styleId="11">
    <w:name w:val="闻政正文"/>
    <w:basedOn w:val="1"/>
    <w:link w:val="12"/>
    <w:qFormat/>
    <w:uiPriority w:val="99"/>
    <w:pPr>
      <w:spacing w:line="500" w:lineRule="exact"/>
      <w:ind w:firstLine="883" w:firstLineChars="200"/>
    </w:pPr>
    <w:rPr>
      <w:rFonts w:ascii="Times New Roman" w:hAnsi="Times New Roman" w:eastAsia="仿宋_GB2312" w:cs="Times New Roman"/>
      <w:kern w:val="0"/>
      <w:sz w:val="28"/>
      <w:szCs w:val="28"/>
    </w:rPr>
  </w:style>
  <w:style w:type="character" w:customStyle="1" w:styleId="12">
    <w:name w:val="闻政正文 Char"/>
    <w:link w:val="11"/>
    <w:qFormat/>
    <w:uiPriority w:val="99"/>
    <w:rPr>
      <w:rFonts w:ascii="Times New Roman" w:hAnsi="Times New Roman" w:eastAsia="仿宋_GB2312" w:cs="Times New Roman"/>
      <w:kern w:val="0"/>
      <w:sz w:val="28"/>
      <w:szCs w:val="28"/>
    </w:rPr>
  </w:style>
  <w:style w:type="character" w:customStyle="1" w:styleId="13">
    <w:name w:val="标题 2 Char"/>
    <w:basedOn w:val="8"/>
    <w:link w:val="2"/>
    <w:qFormat/>
    <w:uiPriority w:val="0"/>
    <w:rPr>
      <w:rFonts w:ascii="Arial" w:hAnsi="Arial" w:eastAsia="黑体" w:cs="Times New Roman"/>
      <w:b/>
      <w:sz w:val="32"/>
      <w:szCs w:val="24"/>
    </w:rPr>
  </w:style>
  <w:style w:type="character" w:customStyle="1" w:styleId="14">
    <w:name w:val="页眉 Char"/>
    <w:basedOn w:val="8"/>
    <w:link w:val="6"/>
    <w:qFormat/>
    <w:uiPriority w:val="99"/>
    <w:rPr>
      <w:sz w:val="18"/>
      <w:szCs w:val="18"/>
    </w:rPr>
  </w:style>
  <w:style w:type="character" w:customStyle="1" w:styleId="15">
    <w:name w:val="页脚 Char"/>
    <w:basedOn w:val="8"/>
    <w:link w:val="5"/>
    <w:uiPriority w:val="99"/>
    <w:rPr>
      <w:sz w:val="18"/>
      <w:szCs w:val="18"/>
    </w:rPr>
  </w:style>
  <w:style w:type="character" w:customStyle="1" w:styleId="16">
    <w:name w:val="批注框文本 Char"/>
    <w:basedOn w:val="8"/>
    <w:link w:val="4"/>
    <w:semiHidden/>
    <w:uiPriority w:val="99"/>
    <w:rPr>
      <w:sz w:val="18"/>
      <w:szCs w:val="18"/>
    </w:rPr>
  </w:style>
  <w:style w:type="character" w:customStyle="1" w:styleId="17">
    <w:name w:val="批注文字 Char"/>
    <w:basedOn w:val="8"/>
    <w:link w:val="3"/>
    <w:semiHidden/>
    <w:uiPriority w:val="99"/>
    <w:rPr>
      <w:rFonts w:ascii="Calibri" w:hAnsi="Calibri" w:eastAsia="宋体" w:cs="Times New Roman"/>
    </w:rPr>
  </w:style>
  <w:style w:type="paragraph" w:styleId="18">
    <w:name w:val="List Paragraph"/>
    <w:basedOn w:val="1"/>
    <w:qFormat/>
    <w:uiPriority w:val="34"/>
    <w:pPr>
      <w:ind w:firstLine="420" w:firstLineChars="200"/>
    </w:pPr>
  </w:style>
</w:styles>
</file>

<file path=word/_rels/document.xml.rels><?xml version="1.0" encoding="UTF-8" standalone="yes"?>
<Relationships xmlns="http://schemas.openxmlformats.org/package/2006/relationships"><Relationship Id="rId6" Type="http://schemas.openxmlformats.org/officeDocument/2006/relationships/fontTable" Target="fontTable.xml"/><Relationship Id="rId5" Type="http://schemas.openxmlformats.org/officeDocument/2006/relationships/customXml" Target="../customXml/item1.xml"/><Relationship Id="rId4" Type="http://schemas.openxmlformats.org/officeDocument/2006/relationships/numbering" Target="numbering.xml"/><Relationship Id="rId3" Type="http://schemas.openxmlformats.org/officeDocument/2006/relationships/theme" Target="theme/theme1.xml"/><Relationship Id="rId2" Type="http://schemas.openxmlformats.org/officeDocument/2006/relationships/settings" Target="settings.xml"/><Relationship Id="rId1" Type="http://schemas.openxmlformats.org/officeDocument/2006/relationships/styles" Target="styles.xml"/></Relationships>
</file>

<file path=word/theme/theme1.xml><?xml version="1.0" encoding="utf-8"?>
<a:theme xmlns:a="http://schemas.openxmlformats.org/drawingml/2006/main" name="Office 主题​​">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等线 Light"/>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等线"/>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5EA5AD89-8B4A-43F2-AFF3-369BE9B43F74}">
  <ds:schemaRefs/>
</ds:datastoreItem>
</file>

<file path=docProps/app.xml><?xml version="1.0" encoding="utf-8"?>
<Properties xmlns="http://schemas.openxmlformats.org/officeDocument/2006/extended-properties" xmlns:vt="http://schemas.openxmlformats.org/officeDocument/2006/docPropsVTypes">
  <Template>Normal.dotm</Template>
  <Company>微软公司</Company>
  <Pages>17</Pages>
  <Words>5037</Words>
  <Characters>5153</Characters>
  <Lines>41</Lines>
  <Paragraphs>11</Paragraphs>
  <TotalTime>28</TotalTime>
  <ScaleCrop>false</ScaleCrop>
  <LinksUpToDate>false</LinksUpToDate>
  <CharactersWithSpaces>5192</CharactersWithSpaces>
  <Application>WPS Office_11.8.2.12187_F1E327BC-269C-435d-A152-05C5408002CA</Application>
  <DocSecurity>0</DocSecurity>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erms:created xsi:type="dcterms:W3CDTF">2024-03-12T09:00:00Z</dcterms:created>
  <dc:creator>Administrator</dc:creator>
  <cp:lastModifiedBy>陈伟</cp:lastModifiedBy>
  <cp:lastPrinted>2026-04-07T05:20:00Z</cp:lastPrinted>
  <dcterms:modified xsi:type="dcterms:W3CDTF">2026-10-14T09:08:30Z</dcterms:modified>
  <cp:revision>13</cp:revision>
</cp:coreProperties>
</file>

<file path=docProps/custom.xml><?xml version="1.0" encoding="utf-8"?>
<Properties xmlns="http://schemas.openxmlformats.org/officeDocument/2006/custom-properties" xmlns:vt="http://schemas.openxmlformats.org/officeDocument/2006/docPropsVTypes">
  <property fmtid="{D5CDD505-2E9C-101B-9397-08002B2CF9AE}" pid="2" name="KSOProductBuildVer">
    <vt:lpwstr>2052-11.8.2.12187</vt:lpwstr>
  </property>
  <property fmtid="{D5CDD505-2E9C-101B-9397-08002B2CF9AE}" pid="3" name="ICV">
    <vt:lpwstr>C608F82812BB4E7B8276DF969E8EAB98</vt:lpwstr>
  </property>
  <property fmtid="{D5CDD505-2E9C-101B-9397-08002B2CF9AE}" pid="4" name="5B77E7CEEC58BC6AFAE8886BEB80DBEB">
    <vt:lpwstr>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</vt:lpwstr>
  </property>
</Properties>
</file>