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76" w:lineRule="exact"/>
        <w:ind w:right="0" w:rightChars="0"/>
        <w:jc w:val="left"/>
        <w:textAlignment w:val="auto"/>
        <w:rPr>
          <w:rFonts w:hint="default" w:ascii="黑体" w:hAnsi="黑体" w:eastAsia="黑体" w:cs="黑体"/>
          <w:color w:val="auto"/>
          <w:kern w:val="0"/>
          <w:sz w:val="32"/>
          <w:szCs w:val="32"/>
          <w:shd w:val="clear" w:color="auto" w:fill="FFFFFF"/>
          <w:lang w:val="en-US" w:eastAsia="zh-CN" w:bidi="ar"/>
        </w:rPr>
      </w:pPr>
      <w:bookmarkStart w:id="0" w:name="_GoBack"/>
      <w:bookmarkEnd w:id="0"/>
      <w:r>
        <w:rPr>
          <w:rFonts w:hint="eastAsia" w:ascii="黑体" w:hAnsi="黑体" w:eastAsia="黑体" w:cs="黑体"/>
          <w:color w:val="auto"/>
          <w:kern w:val="0"/>
          <w:sz w:val="32"/>
          <w:szCs w:val="32"/>
          <w:shd w:val="clear" w:color="auto" w:fill="FFFFFF"/>
          <w:lang w:val="en-US" w:eastAsia="zh-CN" w:bidi="ar"/>
        </w:rPr>
        <w:t>附件</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jc w:val="left"/>
        <w:textAlignment w:val="auto"/>
        <w:rPr>
          <w:rFonts w:hint="default" w:ascii="Times New Roman" w:hAnsi="Times New Roman" w:eastAsia="方正小标宋简体" w:cs="Times New Roman"/>
          <w:bCs/>
          <w:sz w:val="44"/>
          <w:szCs w:val="44"/>
          <w:lang w:val="en-US" w:eastAsia="zh-CN"/>
        </w:rPr>
      </w:pP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jc w:val="center"/>
        <w:textAlignment w:val="auto"/>
        <w:rPr>
          <w:rFonts w:hint="default" w:ascii="Times New Roman" w:hAnsi="Times New Roman" w:eastAsia="方正小标宋简体" w:cs="Times New Roman"/>
          <w:bCs/>
          <w:sz w:val="44"/>
          <w:szCs w:val="44"/>
          <w:lang w:val="en-US" w:eastAsia="zh-CN"/>
        </w:rPr>
      </w:pPr>
      <w:r>
        <w:rPr>
          <w:rFonts w:hint="default" w:ascii="Times New Roman" w:hAnsi="Times New Roman" w:eastAsia="方正小标宋简体" w:cs="Times New Roman"/>
          <w:bCs/>
          <w:sz w:val="44"/>
          <w:szCs w:val="44"/>
          <w:lang w:val="en-US" w:eastAsia="zh-CN"/>
        </w:rPr>
        <w:t>新疆维吾尔自治区短租住房治安管理规定</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right="0" w:rightChars="0" w:firstLine="640" w:firstLineChars="200"/>
        <w:jc w:val="left"/>
        <w:textAlignment w:val="auto"/>
        <w:rPr>
          <w:rFonts w:hint="default" w:ascii="Times New Roman" w:hAnsi="Times New Roman" w:eastAsia="楷体_GB2312" w:cs="Times New Roman"/>
          <w:color w:val="auto"/>
          <w:sz w:val="32"/>
          <w:szCs w:val="32"/>
          <w:shd w:val="clear" w:color="auto" w:fill="FFFFFF"/>
        </w:rPr>
      </w:pP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shd w:val="clear" w:color="auto" w:fill="FFFFFF"/>
        </w:rPr>
        <w:t>第一条</w:t>
      </w:r>
      <w:r>
        <w:rPr>
          <w:rFonts w:hint="eastAsia" w:ascii="黑体" w:hAnsi="黑体" w:eastAsia="黑体" w:cs="黑体"/>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shd w:val="clear" w:color="auto" w:fill="FFFFFF"/>
        </w:rPr>
        <w:t>为加强短租住房治安管理，维护社会治安秩序，保障公共安全</w:t>
      </w:r>
      <w:r>
        <w:rPr>
          <w:rFonts w:hint="eastAsia" w:ascii="仿宋_GB2312" w:hAnsi="仿宋_GB2312" w:eastAsia="仿宋_GB2312" w:cs="仿宋_GB2312"/>
          <w:color w:val="auto"/>
          <w:sz w:val="32"/>
          <w:szCs w:val="32"/>
          <w:shd w:val="clear" w:color="auto" w:fill="FFFFFF"/>
          <w:lang w:val="en-US" w:eastAsia="zh-CN"/>
        </w:rPr>
        <w:t>，</w:t>
      </w:r>
      <w:r>
        <w:rPr>
          <w:rFonts w:hint="eastAsia" w:ascii="仿宋_GB2312" w:hAnsi="仿宋_GB2312" w:eastAsia="仿宋_GB2312" w:cs="仿宋_GB2312"/>
          <w:color w:val="auto"/>
          <w:sz w:val="32"/>
          <w:szCs w:val="32"/>
          <w:shd w:val="clear" w:color="auto" w:fill="FFFFFF"/>
          <w:lang w:eastAsia="zh-CN"/>
        </w:rPr>
        <w:t>保护自然人、法人及非法人组织的</w:t>
      </w:r>
      <w:r>
        <w:rPr>
          <w:rFonts w:hint="eastAsia" w:ascii="仿宋_GB2312" w:hAnsi="仿宋_GB2312" w:eastAsia="仿宋_GB2312" w:cs="仿宋_GB2312"/>
          <w:color w:val="auto"/>
          <w:sz w:val="32"/>
          <w:szCs w:val="32"/>
          <w:shd w:val="clear" w:color="auto" w:fill="FFFFFF"/>
        </w:rPr>
        <w:t>合法权益</w:t>
      </w:r>
      <w:r>
        <w:rPr>
          <w:rFonts w:hint="eastAsia" w:ascii="仿宋_GB2312" w:hAnsi="仿宋_GB2312" w:eastAsia="仿宋_GB2312" w:cs="仿宋_GB2312"/>
          <w:color w:val="auto"/>
          <w:sz w:val="32"/>
          <w:szCs w:val="32"/>
          <w:shd w:val="clear" w:color="auto" w:fill="FFFFFF"/>
          <w:lang w:eastAsia="zh-CN"/>
        </w:rPr>
        <w:t>，促进</w:t>
      </w:r>
      <w:r>
        <w:rPr>
          <w:rFonts w:hint="eastAsia" w:ascii="仿宋_GB2312" w:hAnsi="仿宋_GB2312" w:eastAsia="仿宋_GB2312" w:cs="仿宋_GB2312"/>
          <w:color w:val="auto"/>
          <w:sz w:val="32"/>
          <w:szCs w:val="32"/>
          <w:shd w:val="clear" w:color="auto" w:fill="FFFFFF"/>
        </w:rPr>
        <w:t>经济社会健康发展，根据</w:t>
      </w:r>
      <w:r>
        <w:rPr>
          <w:rFonts w:hint="eastAsia" w:ascii="仿宋_GB2312" w:hAnsi="仿宋_GB2312" w:eastAsia="仿宋_GB2312" w:cs="仿宋_GB2312"/>
          <w:color w:val="auto"/>
          <w:sz w:val="32"/>
          <w:szCs w:val="32"/>
          <w:shd w:val="clear" w:color="auto" w:fill="FFFFFF"/>
          <w:lang w:eastAsia="zh-CN"/>
        </w:rPr>
        <w:t>《中华人民共和国民法典》</w:t>
      </w:r>
      <w:r>
        <w:rPr>
          <w:rFonts w:hint="eastAsia" w:ascii="仿宋_GB2312" w:hAnsi="仿宋_GB2312" w:eastAsia="仿宋_GB2312" w:cs="仿宋_GB2312"/>
          <w:color w:val="auto"/>
          <w:sz w:val="32"/>
          <w:szCs w:val="32"/>
          <w:lang w:val="en-US" w:eastAsia="zh-CN"/>
        </w:rPr>
        <w:t>《中华人民共和国治安管理处罚法》《租赁房屋治安管理规定》等</w:t>
      </w:r>
      <w:r>
        <w:rPr>
          <w:rFonts w:hint="eastAsia" w:ascii="仿宋_GB2312" w:hAnsi="仿宋_GB2312" w:eastAsia="仿宋_GB2312" w:cs="仿宋_GB2312"/>
          <w:color w:val="auto"/>
          <w:sz w:val="32"/>
          <w:szCs w:val="32"/>
          <w:shd w:val="clear" w:color="auto" w:fill="FFFFFF"/>
        </w:rPr>
        <w:t>有关法律、法规</w:t>
      </w:r>
      <w:r>
        <w:rPr>
          <w:rFonts w:hint="eastAsia" w:ascii="仿宋_GB2312" w:hAnsi="仿宋_GB2312" w:eastAsia="仿宋_GB2312" w:cs="仿宋_GB2312"/>
          <w:color w:val="auto"/>
          <w:sz w:val="32"/>
          <w:szCs w:val="32"/>
          <w:shd w:val="clear" w:color="auto" w:fill="FFFFFF"/>
          <w:lang w:val="en-US" w:eastAsia="zh-CN"/>
        </w:rPr>
        <w:t>及相关规定</w:t>
      </w:r>
      <w:r>
        <w:rPr>
          <w:rFonts w:hint="eastAsia" w:ascii="仿宋_GB2312" w:hAnsi="仿宋_GB2312" w:eastAsia="仿宋_GB2312" w:cs="仿宋_GB2312"/>
          <w:color w:val="auto"/>
          <w:sz w:val="32"/>
          <w:szCs w:val="32"/>
          <w:shd w:val="clear" w:color="auto" w:fill="FFFFFF"/>
        </w:rPr>
        <w:t>，结合</w:t>
      </w:r>
      <w:r>
        <w:rPr>
          <w:rFonts w:hint="eastAsia" w:ascii="仿宋_GB2312" w:hAnsi="仿宋_GB2312" w:eastAsia="仿宋_GB2312" w:cs="仿宋_GB2312"/>
          <w:color w:val="auto"/>
          <w:sz w:val="32"/>
          <w:szCs w:val="32"/>
          <w:shd w:val="clear" w:color="auto" w:fill="FFFFFF"/>
          <w:lang w:val="en-US" w:eastAsia="zh-CN"/>
        </w:rPr>
        <w:t>自治</w:t>
      </w:r>
      <w:r>
        <w:rPr>
          <w:rFonts w:hint="eastAsia" w:ascii="仿宋_GB2312" w:hAnsi="仿宋_GB2312" w:eastAsia="仿宋_GB2312" w:cs="仿宋_GB2312"/>
          <w:color w:val="auto"/>
          <w:sz w:val="32"/>
          <w:szCs w:val="32"/>
          <w:shd w:val="clear" w:color="auto" w:fill="FFFFFF"/>
        </w:rPr>
        <w:t>区实际，制定本规定。</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黑体" w:hAnsi="黑体" w:eastAsia="黑体" w:cs="黑体"/>
          <w:color w:val="auto"/>
          <w:sz w:val="32"/>
          <w:szCs w:val="32"/>
          <w:shd w:val="clear" w:color="auto" w:fill="FFFFFF"/>
        </w:rPr>
        <w:t>第二条</w:t>
      </w:r>
      <w:r>
        <w:rPr>
          <w:rFonts w:hint="eastAsia" w:ascii="黑体" w:hAnsi="黑体" w:eastAsia="黑体" w:cs="黑体"/>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shd w:val="clear" w:color="auto" w:fill="FFFFFF"/>
        </w:rPr>
        <w:t>本规定所称短租住房，是指旅馆业和</w:t>
      </w:r>
      <w:r>
        <w:rPr>
          <w:rFonts w:hint="eastAsia" w:ascii="仿宋_GB2312" w:hAnsi="仿宋_GB2312" w:eastAsia="仿宋_GB2312" w:cs="仿宋_GB2312"/>
          <w:color w:val="auto"/>
          <w:sz w:val="32"/>
          <w:szCs w:val="32"/>
          <w:shd w:val="clear" w:color="auto" w:fill="FFFFFF"/>
          <w:lang w:eastAsia="zh-CN"/>
        </w:rPr>
        <w:t>乡村</w:t>
      </w:r>
      <w:r>
        <w:rPr>
          <w:rFonts w:hint="eastAsia" w:ascii="仿宋_GB2312" w:hAnsi="仿宋_GB2312" w:eastAsia="仿宋_GB2312" w:cs="仿宋_GB2312"/>
          <w:color w:val="auto"/>
          <w:sz w:val="32"/>
          <w:szCs w:val="32"/>
          <w:shd w:val="clear" w:color="auto" w:fill="FFFFFF"/>
        </w:rPr>
        <w:t>民宿以外以营利为目的，</w:t>
      </w:r>
      <w:r>
        <w:rPr>
          <w:rFonts w:hint="eastAsia" w:ascii="仿宋_GB2312" w:hAnsi="仿宋_GB2312" w:eastAsia="仿宋_GB2312" w:cs="仿宋_GB2312"/>
          <w:color w:val="auto"/>
          <w:sz w:val="32"/>
          <w:szCs w:val="32"/>
          <w:shd w:val="clear" w:color="auto" w:fill="FFFFFF"/>
          <w:lang w:eastAsia="zh-CN"/>
        </w:rPr>
        <w:t>自然人、法人及非法人组织</w:t>
      </w:r>
      <w:r>
        <w:rPr>
          <w:rFonts w:hint="eastAsia" w:ascii="仿宋_GB2312" w:hAnsi="仿宋_GB2312" w:eastAsia="仿宋_GB2312" w:cs="仿宋_GB2312"/>
          <w:color w:val="auto"/>
          <w:sz w:val="32"/>
          <w:szCs w:val="32"/>
          <w:shd w:val="clear" w:color="auto" w:fill="FFFFFF"/>
        </w:rPr>
        <w:t>所有</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rPr>
        <w:t>以“小时”和“日”为计量单位</w:t>
      </w:r>
      <w:r>
        <w:rPr>
          <w:rFonts w:hint="eastAsia" w:ascii="仿宋_GB2312" w:hAnsi="仿宋_GB2312" w:eastAsia="仿宋_GB2312" w:cs="仿宋_GB2312"/>
          <w:color w:val="auto"/>
          <w:sz w:val="32"/>
          <w:szCs w:val="32"/>
        </w:rPr>
        <w:t>提供</w:t>
      </w:r>
      <w:r>
        <w:rPr>
          <w:rFonts w:hint="eastAsia" w:ascii="仿宋_GB2312" w:hAnsi="仿宋_GB2312" w:eastAsia="仿宋_GB2312" w:cs="仿宋_GB2312"/>
          <w:color w:val="auto"/>
          <w:sz w:val="32"/>
          <w:szCs w:val="32"/>
          <w:lang w:val="en-US" w:eastAsia="zh-CN"/>
        </w:rPr>
        <w:t>住宿休息</w:t>
      </w:r>
      <w:r>
        <w:rPr>
          <w:rFonts w:hint="eastAsia" w:ascii="仿宋_GB2312" w:hAnsi="仿宋_GB2312" w:eastAsia="仿宋_GB2312" w:cs="仿宋_GB2312"/>
          <w:color w:val="auto"/>
          <w:sz w:val="32"/>
          <w:szCs w:val="32"/>
        </w:rPr>
        <w:t>服务的</w:t>
      </w:r>
      <w:r>
        <w:rPr>
          <w:rFonts w:hint="eastAsia" w:ascii="仿宋_GB2312" w:hAnsi="仿宋_GB2312" w:eastAsia="仿宋_GB2312" w:cs="仿宋_GB2312"/>
          <w:color w:val="auto"/>
          <w:sz w:val="32"/>
          <w:szCs w:val="32"/>
          <w:shd w:val="clear" w:color="auto" w:fill="FFFFFF"/>
        </w:rPr>
        <w:t>房屋。</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黑体" w:hAnsi="黑体" w:eastAsia="黑体" w:cs="黑体"/>
          <w:color w:val="auto"/>
          <w:sz w:val="32"/>
          <w:szCs w:val="32"/>
          <w:shd w:val="clear" w:color="auto" w:fill="FFFFFF"/>
        </w:rPr>
        <w:t>第三条</w:t>
      </w:r>
      <w:r>
        <w:rPr>
          <w:rFonts w:hint="eastAsia" w:ascii="黑体" w:hAnsi="黑体" w:eastAsia="黑体" w:cs="黑体"/>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shd w:val="clear" w:color="auto" w:fill="FFFFFF"/>
        </w:rPr>
        <w:t>本规定适用于自治区行政区域内的短租住房服务和管理活动。</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黑体" w:hAnsi="黑体" w:eastAsia="黑体" w:cs="黑体"/>
          <w:color w:val="auto"/>
          <w:sz w:val="32"/>
          <w:szCs w:val="32"/>
          <w:shd w:val="clear" w:color="auto" w:fill="FFFFFF"/>
        </w:rPr>
        <w:t>第四条</w:t>
      </w:r>
      <w:r>
        <w:rPr>
          <w:rFonts w:hint="eastAsia" w:ascii="黑体" w:hAnsi="黑体" w:eastAsia="黑体" w:cs="黑体"/>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shd w:val="clear" w:color="auto" w:fill="FFFFFF"/>
        </w:rPr>
        <w:t>短租住房治安管理应当遵循依法依规、便民及时、包容审慎、创新规范的原则。</w:t>
      </w:r>
    </w:p>
    <w:p>
      <w:pPr>
        <w:keepNext w:val="0"/>
        <w:keepLines w:val="0"/>
        <w:pageBreakBefore w:val="0"/>
        <w:kinsoku/>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黑体" w:hAnsi="黑体" w:eastAsia="黑体" w:cs="黑体"/>
          <w:color w:val="auto"/>
          <w:kern w:val="0"/>
          <w:sz w:val="32"/>
          <w:szCs w:val="32"/>
          <w:shd w:val="clear" w:color="auto" w:fill="FFFFFF"/>
          <w:lang w:val="en-US" w:eastAsia="zh-CN" w:bidi="ar"/>
        </w:rPr>
        <w:t xml:space="preserve">第五条 </w:t>
      </w:r>
      <w:r>
        <w:rPr>
          <w:rFonts w:hint="eastAsia" w:ascii="仿宋_GB2312" w:hAnsi="仿宋_GB2312" w:eastAsia="仿宋_GB2312" w:cs="仿宋_GB2312"/>
          <w:color w:val="auto"/>
          <w:sz w:val="32"/>
          <w:szCs w:val="32"/>
          <w:shd w:val="clear" w:color="auto" w:fill="FFFFFF"/>
        </w:rPr>
        <w:t>县级以上公安机关主管本行政区域内的短租住房治安管理工作。公安机关治安管理部门和派出所具体承担辖区内短租住房治安管理工作。</w:t>
      </w:r>
    </w:p>
    <w:p>
      <w:pPr>
        <w:keepNext w:val="0"/>
        <w:keepLines w:val="0"/>
        <w:pageBreakBefore w:val="0"/>
        <w:kinsoku/>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rPr>
        <w:t>村民委员会、居民委员会、业主委员会和物业服务企业应当协助公安机关做好房屋租赁使用中的治安管理相关工作。</w:t>
      </w:r>
    </w:p>
    <w:p>
      <w:pPr>
        <w:keepNext w:val="0"/>
        <w:keepLines w:val="0"/>
        <w:pageBreakBefore w:val="0"/>
        <w:kinsoku/>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kern w:val="0"/>
          <w:sz w:val="32"/>
          <w:szCs w:val="32"/>
          <w:shd w:val="clear" w:color="auto" w:fill="FFFFFF"/>
          <w:lang w:val="en-US" w:eastAsia="zh-CN" w:bidi="ar"/>
        </w:rPr>
        <w:t xml:space="preserve">第六条 </w:t>
      </w:r>
      <w:r>
        <w:rPr>
          <w:rFonts w:hint="eastAsia" w:ascii="仿宋_GB2312" w:hAnsi="仿宋_GB2312" w:eastAsia="仿宋_GB2312" w:cs="仿宋_GB2312"/>
          <w:color w:val="auto"/>
          <w:sz w:val="32"/>
          <w:szCs w:val="32"/>
        </w:rPr>
        <w:t>以下房屋可用于</w:t>
      </w:r>
      <w:r>
        <w:rPr>
          <w:rFonts w:hint="eastAsia" w:ascii="仿宋_GB2312" w:hAnsi="仿宋_GB2312" w:eastAsia="仿宋_GB2312" w:cs="仿宋_GB2312"/>
          <w:color w:val="auto"/>
          <w:sz w:val="32"/>
          <w:szCs w:val="32"/>
          <w:shd w:val="clear" w:color="auto" w:fill="FFFFFF"/>
        </w:rPr>
        <w:t>短期出租</w:t>
      </w:r>
      <w:r>
        <w:rPr>
          <w:rFonts w:hint="eastAsia" w:ascii="仿宋_GB2312" w:hAnsi="仿宋_GB2312" w:eastAsia="仿宋_GB2312" w:cs="仿宋_GB2312"/>
          <w:color w:val="auto"/>
          <w:sz w:val="32"/>
          <w:szCs w:val="32"/>
        </w:rPr>
        <w:t>：</w:t>
      </w:r>
    </w:p>
    <w:p>
      <w:pPr>
        <w:keepNext w:val="0"/>
        <w:keepLines w:val="0"/>
        <w:pageBreakBefore w:val="0"/>
        <w:kinsoku/>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（一）商业用途的商品房；</w:t>
      </w:r>
    </w:p>
    <w:p>
      <w:pPr>
        <w:keepNext w:val="0"/>
        <w:keepLines w:val="0"/>
        <w:pageBreakBefore w:val="0"/>
        <w:kinsoku/>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（二）将住宅用途的房屋用于</w:t>
      </w:r>
      <w:r>
        <w:rPr>
          <w:rFonts w:hint="eastAsia" w:ascii="仿宋_GB2312" w:hAnsi="仿宋_GB2312" w:eastAsia="仿宋_GB2312" w:cs="仿宋_GB2312"/>
          <w:color w:val="auto"/>
          <w:sz w:val="32"/>
          <w:szCs w:val="32"/>
          <w:shd w:val="clear" w:color="auto" w:fill="FFFFFF"/>
        </w:rPr>
        <w:t>短期出租的</w:t>
      </w:r>
      <w:r>
        <w:rPr>
          <w:rFonts w:hint="eastAsia" w:ascii="仿宋_GB2312" w:hAnsi="仿宋_GB2312" w:eastAsia="仿宋_GB2312" w:cs="仿宋_GB2312"/>
          <w:color w:val="auto"/>
          <w:sz w:val="32"/>
          <w:szCs w:val="32"/>
        </w:rPr>
        <w:t>，应当遵守《中华人民共和国民法典》和其他法律、法规</w:t>
      </w:r>
      <w:r>
        <w:rPr>
          <w:rFonts w:hint="eastAsia" w:ascii="仿宋_GB2312" w:hAnsi="仿宋_GB2312" w:eastAsia="仿宋_GB2312" w:cs="仿宋_GB2312"/>
          <w:color w:val="auto"/>
          <w:sz w:val="32"/>
          <w:szCs w:val="32"/>
          <w:lang w:val="en-US" w:eastAsia="zh-CN"/>
        </w:rPr>
        <w:t>以及管理规约</w:t>
      </w:r>
      <w:r>
        <w:rPr>
          <w:rFonts w:hint="eastAsia" w:ascii="仿宋_GB2312" w:hAnsi="仿宋_GB2312" w:eastAsia="仿宋_GB2312" w:cs="仿宋_GB2312"/>
          <w:color w:val="auto"/>
          <w:sz w:val="32"/>
          <w:szCs w:val="32"/>
        </w:rPr>
        <w:t>并</w:t>
      </w:r>
      <w:r>
        <w:rPr>
          <w:rFonts w:hint="eastAsia" w:ascii="仿宋_GB2312" w:hAnsi="仿宋_GB2312" w:eastAsia="仿宋_GB2312" w:cs="仿宋_GB2312"/>
          <w:color w:val="auto"/>
          <w:sz w:val="32"/>
          <w:szCs w:val="32"/>
          <w:lang w:val="en-US" w:eastAsia="zh-CN"/>
        </w:rPr>
        <w:t>经有利害关系的业主一致同意</w:t>
      </w:r>
      <w:r>
        <w:rPr>
          <w:rFonts w:hint="eastAsia" w:ascii="仿宋_GB2312" w:hAnsi="仿宋_GB2312" w:eastAsia="仿宋_GB2312" w:cs="仿宋_GB2312"/>
          <w:color w:val="auto"/>
          <w:sz w:val="32"/>
          <w:szCs w:val="32"/>
        </w:rPr>
        <w:t>。</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shd w:val="clear" w:color="auto" w:fill="FFFFFF"/>
        </w:rPr>
        <w:t>第七条 </w:t>
      </w:r>
      <w:r>
        <w:rPr>
          <w:rFonts w:hint="eastAsia" w:ascii="仿宋_GB2312" w:hAnsi="仿宋_GB2312" w:eastAsia="仿宋_GB2312" w:cs="仿宋_GB2312"/>
          <w:color w:val="auto"/>
          <w:sz w:val="32"/>
          <w:szCs w:val="32"/>
          <w:shd w:val="clear" w:color="auto" w:fill="FFFFFF"/>
        </w:rPr>
        <w:t>存在下列情形之一的，不得作为短租住房：</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（一）无房屋</w:t>
      </w:r>
      <w:r>
        <w:rPr>
          <w:rFonts w:hint="eastAsia" w:ascii="仿宋_GB2312" w:hAnsi="仿宋_GB2312" w:eastAsia="仿宋_GB2312" w:cs="仿宋_GB2312"/>
          <w:color w:val="auto"/>
          <w:sz w:val="32"/>
          <w:szCs w:val="32"/>
          <w:shd w:val="clear" w:color="auto" w:fill="FFFFFF"/>
          <w:lang w:val="en-US" w:eastAsia="zh-CN"/>
        </w:rPr>
        <w:t>所有权</w:t>
      </w:r>
      <w:r>
        <w:rPr>
          <w:rFonts w:hint="eastAsia" w:ascii="仿宋_GB2312" w:hAnsi="仿宋_GB2312" w:eastAsia="仿宋_GB2312" w:cs="仿宋_GB2312"/>
          <w:color w:val="auto"/>
          <w:sz w:val="32"/>
          <w:szCs w:val="32"/>
          <w:shd w:val="clear" w:color="auto" w:fill="FFFFFF"/>
        </w:rPr>
        <w:t>证</w:t>
      </w:r>
      <w:r>
        <w:rPr>
          <w:rFonts w:hint="eastAsia" w:ascii="仿宋_GB2312" w:hAnsi="仿宋_GB2312" w:eastAsia="仿宋_GB2312" w:cs="仿宋_GB2312"/>
          <w:color w:val="auto"/>
          <w:sz w:val="32"/>
          <w:szCs w:val="32"/>
          <w:shd w:val="clear" w:color="auto" w:fill="FFFFFF"/>
          <w:lang w:eastAsia="zh-CN"/>
        </w:rPr>
        <w:t>或者其他合法证明的</w:t>
      </w:r>
      <w:r>
        <w:rPr>
          <w:rFonts w:hint="eastAsia" w:ascii="仿宋_GB2312" w:hAnsi="仿宋_GB2312" w:eastAsia="仿宋_GB2312" w:cs="仿宋_GB2312"/>
          <w:color w:val="auto"/>
          <w:sz w:val="32"/>
          <w:szCs w:val="32"/>
          <w:shd w:val="clear" w:color="auto" w:fill="FFFFFF"/>
        </w:rPr>
        <w:t>；</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（二）不符合建筑、消防安全标准或存在治安、火灾隐患的；</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（三）属于违法建筑的；</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（四）</w:t>
      </w:r>
      <w:r>
        <w:rPr>
          <w:rFonts w:hint="eastAsia" w:ascii="仿宋_GB2312" w:hAnsi="仿宋_GB2312" w:eastAsia="仿宋_GB2312" w:cs="仿宋_GB2312"/>
          <w:color w:val="auto"/>
          <w:sz w:val="32"/>
          <w:szCs w:val="32"/>
        </w:rPr>
        <w:t>违反规定改变房屋结构的；</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（五）厨房、卫生间、阳台</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rPr>
        <w:t>过道和地下储藏室</w:t>
      </w:r>
      <w:r>
        <w:rPr>
          <w:rFonts w:hint="eastAsia" w:ascii="仿宋_GB2312" w:hAnsi="仿宋_GB2312" w:eastAsia="仿宋_GB2312" w:cs="仿宋_GB2312"/>
          <w:color w:val="auto"/>
          <w:sz w:val="32"/>
          <w:szCs w:val="32"/>
          <w:shd w:val="clear" w:color="auto" w:fill="FFFFFF"/>
          <w:lang w:val="en-US" w:eastAsia="zh-CN"/>
        </w:rPr>
        <w:t>以及其他非居住空间</w:t>
      </w:r>
      <w:r>
        <w:rPr>
          <w:rFonts w:hint="eastAsia" w:ascii="仿宋_GB2312" w:hAnsi="仿宋_GB2312" w:eastAsia="仿宋_GB2312" w:cs="仿宋_GB2312"/>
          <w:color w:val="auto"/>
          <w:sz w:val="32"/>
          <w:szCs w:val="32"/>
          <w:shd w:val="clear" w:color="auto" w:fill="FFFFFF"/>
        </w:rPr>
        <w:t>；</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（六）移动性或者临时性构筑物；</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（七）</w:t>
      </w:r>
      <w:r>
        <w:rPr>
          <w:rFonts w:hint="eastAsia" w:ascii="仿宋_GB2312" w:hAnsi="仿宋_GB2312" w:eastAsia="仿宋_GB2312" w:cs="仿宋_GB2312"/>
          <w:color w:val="auto"/>
          <w:sz w:val="32"/>
          <w:szCs w:val="32"/>
          <w:shd w:val="clear" w:color="auto" w:fill="FFFFFF"/>
          <w:lang w:val="en-US" w:eastAsia="zh-CN"/>
        </w:rPr>
        <w:t>租赁房屋单间租住人数上限或者人均最低租住面积不符合自治区，州、市（地）以上地方人民政府（行政公署）规定的标准</w:t>
      </w:r>
      <w:r>
        <w:rPr>
          <w:rFonts w:hint="eastAsia" w:ascii="仿宋_GB2312" w:hAnsi="仿宋_GB2312" w:eastAsia="仿宋_GB2312" w:cs="仿宋_GB2312"/>
          <w:color w:val="auto"/>
          <w:sz w:val="32"/>
          <w:szCs w:val="32"/>
          <w:shd w:val="clear" w:color="auto" w:fill="FFFFFF"/>
        </w:rPr>
        <w:t>；</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w:t>
      </w:r>
      <w:r>
        <w:rPr>
          <w:rFonts w:hint="eastAsia" w:ascii="仿宋_GB2312" w:hAnsi="仿宋_GB2312" w:eastAsia="仿宋_GB2312" w:cs="仿宋_GB2312"/>
          <w:color w:val="auto"/>
          <w:sz w:val="32"/>
          <w:szCs w:val="32"/>
          <w:shd w:val="clear" w:color="auto" w:fill="FFFFFF"/>
          <w:lang w:eastAsia="zh-CN"/>
        </w:rPr>
        <w:t>八</w:t>
      </w:r>
      <w:r>
        <w:rPr>
          <w:rFonts w:hint="eastAsia" w:ascii="仿宋_GB2312" w:hAnsi="仿宋_GB2312" w:eastAsia="仿宋_GB2312" w:cs="仿宋_GB2312"/>
          <w:color w:val="auto"/>
          <w:sz w:val="32"/>
          <w:szCs w:val="32"/>
          <w:shd w:val="clear" w:color="auto" w:fill="FFFFFF"/>
        </w:rPr>
        <w:t>）法律、法规规定禁止出租的其他情形。</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Autospacing="0" w:afterAutospacing="0"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黑体" w:hAnsi="黑体" w:eastAsia="黑体" w:cs="黑体"/>
          <w:color w:val="auto"/>
          <w:sz w:val="32"/>
          <w:szCs w:val="32"/>
          <w:shd w:val="clear" w:color="auto" w:fill="FFFFFF"/>
        </w:rPr>
        <w:t>第八条</w:t>
      </w:r>
      <w:r>
        <w:rPr>
          <w:rFonts w:hint="eastAsia" w:ascii="仿宋_GB2312" w:hAnsi="仿宋_GB2312" w:eastAsia="仿宋_GB2312" w:cs="仿宋_GB2312"/>
          <w:color w:val="auto"/>
          <w:sz w:val="32"/>
          <w:szCs w:val="32"/>
          <w:shd w:val="clear" w:color="auto" w:fill="FFFFFF"/>
        </w:rPr>
        <w:t xml:space="preserve"> </w:t>
      </w:r>
      <w:r>
        <w:rPr>
          <w:rFonts w:hint="eastAsia" w:ascii="仿宋_GB2312" w:hAnsi="仿宋_GB2312" w:eastAsia="仿宋_GB2312" w:cs="仿宋_GB2312"/>
          <w:color w:val="auto"/>
          <w:sz w:val="32"/>
          <w:szCs w:val="32"/>
          <w:shd w:val="clear" w:color="auto" w:fill="FFFFFF"/>
          <w:lang w:eastAsia="zh-CN"/>
        </w:rPr>
        <w:t>公安机关应当引导辖区内房屋出租人配备下列安全设施</w:t>
      </w:r>
      <w:r>
        <w:rPr>
          <w:rFonts w:hint="eastAsia" w:ascii="仿宋_GB2312" w:hAnsi="仿宋_GB2312" w:eastAsia="仿宋_GB2312" w:cs="仿宋_GB2312"/>
          <w:color w:val="auto"/>
          <w:sz w:val="32"/>
          <w:szCs w:val="32"/>
          <w:shd w:val="clear" w:color="auto" w:fill="FFFFFF"/>
        </w:rPr>
        <w:t>:</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（一）财物保管和治安、消防安全防范设施；</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（二）</w:t>
      </w:r>
      <w:r>
        <w:rPr>
          <w:rFonts w:hint="eastAsia" w:ascii="仿宋_GB2312" w:hAnsi="仿宋_GB2312" w:eastAsia="仿宋_GB2312" w:cs="仿宋_GB2312"/>
          <w:color w:val="auto"/>
          <w:sz w:val="32"/>
          <w:szCs w:val="32"/>
          <w:shd w:val="clear" w:color="auto" w:fill="FFFFFF"/>
          <w:lang w:val="en-US" w:eastAsia="zh-CN"/>
        </w:rPr>
        <w:t>根据需要配置身份证件识别、治安信息采集传输设备；</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（三）房门外侧显著位置粘贴公安机关发放的标识，房门内侧显著位置粘贴入住人员治安安全告知，告知内容应当包括实名登记制度、不得携带危险物品、水电气安全使用须知等;</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（四）法律、法规以及相关技术标准规定的其他要求。</w:t>
      </w:r>
    </w:p>
    <w:p>
      <w:pPr>
        <w:keepNext w:val="0"/>
        <w:keepLines w:val="0"/>
        <w:pageBreakBefore w:val="0"/>
        <w:kinsoku/>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kern w:val="0"/>
          <w:sz w:val="32"/>
          <w:szCs w:val="32"/>
          <w:shd w:val="clear" w:color="auto" w:fill="FFFFFF"/>
          <w:lang w:val="en-US" w:eastAsia="zh-CN" w:bidi="ar"/>
        </w:rPr>
        <w:t xml:space="preserve">第九条 </w:t>
      </w:r>
      <w:r>
        <w:rPr>
          <w:rFonts w:hint="eastAsia" w:ascii="仿宋_GB2312" w:hAnsi="仿宋_GB2312" w:eastAsia="仿宋_GB2312" w:cs="仿宋_GB2312"/>
          <w:color w:val="auto"/>
          <w:sz w:val="32"/>
          <w:szCs w:val="32"/>
        </w:rPr>
        <w:t>房屋出租前，房屋出租人应当</w:t>
      </w:r>
      <w:r>
        <w:rPr>
          <w:rFonts w:hint="eastAsia" w:ascii="仿宋_GB2312" w:hAnsi="仿宋_GB2312" w:eastAsia="仿宋_GB2312" w:cs="仿宋_GB2312"/>
          <w:color w:val="auto"/>
          <w:sz w:val="32"/>
          <w:szCs w:val="32"/>
          <w:shd w:val="clear" w:color="auto" w:fill="FFFFFF"/>
        </w:rPr>
        <w:t>与房屋所在地派出所签订治安责任保证书，并</w:t>
      </w:r>
      <w:r>
        <w:rPr>
          <w:rFonts w:hint="eastAsia" w:ascii="仿宋_GB2312" w:hAnsi="仿宋_GB2312" w:eastAsia="仿宋_GB2312" w:cs="仿宋_GB2312"/>
          <w:color w:val="auto"/>
          <w:sz w:val="32"/>
          <w:szCs w:val="32"/>
        </w:rPr>
        <w:t>向公安机关如实登记下列信息：</w:t>
      </w:r>
    </w:p>
    <w:p>
      <w:pPr>
        <w:keepNext w:val="0"/>
        <w:keepLines w:val="0"/>
        <w:pageBreakBefore w:val="0"/>
        <w:kinsoku/>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w:t>
      </w:r>
      <w:r>
        <w:rPr>
          <w:rFonts w:hint="eastAsia" w:ascii="仿宋_GB2312" w:hAnsi="仿宋_GB2312" w:eastAsia="仿宋_GB2312" w:cs="仿宋_GB2312"/>
          <w:color w:val="auto"/>
          <w:sz w:val="32"/>
          <w:szCs w:val="32"/>
          <w:shd w:val="clear" w:color="auto" w:fill="FFFFFF"/>
        </w:rPr>
        <w:t>房屋</w:t>
      </w:r>
      <w:r>
        <w:rPr>
          <w:rFonts w:hint="eastAsia" w:ascii="仿宋_GB2312" w:hAnsi="仿宋_GB2312" w:eastAsia="仿宋_GB2312" w:cs="仿宋_GB2312"/>
          <w:color w:val="auto"/>
          <w:sz w:val="32"/>
          <w:szCs w:val="32"/>
          <w:shd w:val="clear" w:color="auto" w:fill="FFFFFF"/>
          <w:lang w:val="en-US" w:eastAsia="zh-CN"/>
        </w:rPr>
        <w:t>所有权</w:t>
      </w:r>
      <w:r>
        <w:rPr>
          <w:rFonts w:hint="eastAsia" w:ascii="仿宋_GB2312" w:hAnsi="仿宋_GB2312" w:eastAsia="仿宋_GB2312" w:cs="仿宋_GB2312"/>
          <w:color w:val="auto"/>
          <w:sz w:val="32"/>
          <w:szCs w:val="32"/>
          <w:shd w:val="clear" w:color="auto" w:fill="FFFFFF"/>
        </w:rPr>
        <w:t>证</w:t>
      </w:r>
      <w:r>
        <w:rPr>
          <w:rFonts w:hint="eastAsia" w:ascii="仿宋_GB2312" w:hAnsi="仿宋_GB2312" w:eastAsia="仿宋_GB2312" w:cs="仿宋_GB2312"/>
          <w:color w:val="auto"/>
          <w:sz w:val="32"/>
          <w:szCs w:val="32"/>
          <w:shd w:val="clear" w:color="auto" w:fill="FFFFFF"/>
          <w:lang w:eastAsia="zh-CN"/>
        </w:rPr>
        <w:t>或者其他合法证明</w:t>
      </w:r>
      <w:r>
        <w:rPr>
          <w:rFonts w:hint="eastAsia" w:ascii="仿宋_GB2312" w:hAnsi="仿宋_GB2312" w:eastAsia="仿宋_GB2312" w:cs="仿宋_GB2312"/>
          <w:color w:val="auto"/>
          <w:sz w:val="32"/>
          <w:szCs w:val="32"/>
          <w:lang w:eastAsia="zh-CN"/>
        </w:rPr>
        <w:t>，房屋出租人</w:t>
      </w:r>
      <w:r>
        <w:rPr>
          <w:rFonts w:hint="eastAsia" w:ascii="仿宋_GB2312" w:hAnsi="仿宋_GB2312" w:eastAsia="仿宋_GB2312" w:cs="仿宋_GB2312"/>
          <w:color w:val="auto"/>
          <w:sz w:val="32"/>
          <w:szCs w:val="32"/>
        </w:rPr>
        <w:t>不是所有权人的，应当取得房屋所有权人同意出租的书面证明；</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rPr>
        <w:t>（二）</w:t>
      </w:r>
      <w:r>
        <w:rPr>
          <w:rFonts w:hint="eastAsia" w:ascii="仿宋_GB2312" w:hAnsi="仿宋_GB2312" w:eastAsia="仿宋_GB2312" w:cs="仿宋_GB2312"/>
          <w:color w:val="auto"/>
          <w:sz w:val="32"/>
          <w:szCs w:val="32"/>
          <w:shd w:val="clear" w:color="auto" w:fill="FFFFFF"/>
        </w:rPr>
        <w:t>短租住房详细地址、产权人、房间、床位数、面积、房屋出租人姓名、身份证件</w:t>
      </w:r>
      <w:r>
        <w:rPr>
          <w:rFonts w:hint="eastAsia" w:ascii="仿宋_GB2312" w:hAnsi="仿宋_GB2312" w:eastAsia="仿宋_GB2312" w:cs="仿宋_GB2312"/>
          <w:color w:val="auto"/>
          <w:sz w:val="32"/>
          <w:szCs w:val="32"/>
          <w:shd w:val="clear" w:color="auto" w:fill="FFFFFF"/>
          <w:lang w:val="en-US" w:eastAsia="zh-CN"/>
        </w:rPr>
        <w:t>类型</w:t>
      </w:r>
      <w:r>
        <w:rPr>
          <w:rFonts w:hint="eastAsia" w:ascii="仿宋_GB2312" w:hAnsi="仿宋_GB2312" w:eastAsia="仿宋_GB2312" w:cs="仿宋_GB2312"/>
          <w:color w:val="auto"/>
          <w:sz w:val="32"/>
          <w:szCs w:val="32"/>
          <w:shd w:val="clear" w:color="auto" w:fill="FFFFFF"/>
        </w:rPr>
        <w:t>和号码、实际居住地址、联系方式等；</w:t>
      </w:r>
    </w:p>
    <w:p>
      <w:pPr>
        <w:keepNext w:val="0"/>
        <w:keepLines w:val="0"/>
        <w:pageBreakBefore w:val="0"/>
        <w:kinsoku/>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（三）发布房源的网站或</w:t>
      </w:r>
      <w:r>
        <w:rPr>
          <w:rFonts w:hint="eastAsia" w:ascii="Times New Roman" w:hAnsi="Times New Roman" w:eastAsia="仿宋_GB2312" w:cs="Times New Roman"/>
          <w:color w:val="auto"/>
          <w:kern w:val="0"/>
          <w:sz w:val="32"/>
          <w:szCs w:val="32"/>
          <w:shd w:val="clear" w:color="auto" w:fill="FFFFFF"/>
          <w:lang w:val="en-US" w:eastAsia="zh-CN" w:bidi="ar"/>
        </w:rPr>
        <w:t>APP</w:t>
      </w:r>
      <w:r>
        <w:rPr>
          <w:rFonts w:hint="eastAsia" w:ascii="仿宋_GB2312" w:hAnsi="仿宋_GB2312" w:eastAsia="仿宋_GB2312" w:cs="仿宋_GB2312"/>
          <w:color w:val="auto"/>
          <w:sz w:val="32"/>
          <w:szCs w:val="32"/>
        </w:rPr>
        <w:t>名称。</w:t>
      </w:r>
    </w:p>
    <w:p>
      <w:pPr>
        <w:keepNext w:val="0"/>
        <w:keepLines w:val="0"/>
        <w:pageBreakBefore w:val="0"/>
        <w:kinsoku/>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kern w:val="0"/>
          <w:sz w:val="32"/>
          <w:szCs w:val="32"/>
          <w:shd w:val="clear" w:color="auto" w:fill="FFFFFF"/>
          <w:lang w:val="en-US" w:eastAsia="zh-CN" w:bidi="ar"/>
        </w:rPr>
        <w:t xml:space="preserve">第十条 </w:t>
      </w:r>
      <w:r>
        <w:rPr>
          <w:rFonts w:hint="eastAsia" w:ascii="仿宋_GB2312" w:hAnsi="仿宋_GB2312" w:eastAsia="仿宋_GB2312" w:cs="仿宋_GB2312"/>
          <w:color w:val="auto"/>
          <w:sz w:val="32"/>
          <w:szCs w:val="32"/>
        </w:rPr>
        <w:t>公安机关接到房屋出租人</w:t>
      </w:r>
      <w:r>
        <w:rPr>
          <w:rFonts w:hint="eastAsia" w:ascii="仿宋_GB2312" w:hAnsi="仿宋_GB2312" w:eastAsia="仿宋_GB2312" w:cs="仿宋_GB2312"/>
          <w:color w:val="auto"/>
          <w:sz w:val="32"/>
          <w:szCs w:val="32"/>
          <w:lang w:val="en-US" w:eastAsia="zh-CN"/>
        </w:rPr>
        <w:t>登记的信息</w:t>
      </w:r>
      <w:r>
        <w:rPr>
          <w:rFonts w:hint="eastAsia" w:ascii="仿宋_GB2312" w:hAnsi="仿宋_GB2312" w:eastAsia="仿宋_GB2312" w:cs="仿宋_GB2312"/>
          <w:color w:val="auto"/>
          <w:sz w:val="32"/>
          <w:szCs w:val="32"/>
        </w:rPr>
        <w:t>后，应当在</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个工作日内发放登记标识，并宣传告知相关法律责任规定。</w:t>
      </w:r>
    </w:p>
    <w:p>
      <w:pPr>
        <w:keepNext w:val="0"/>
        <w:keepLines w:val="0"/>
        <w:pageBreakBefore w:val="0"/>
        <w:kinsoku/>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kern w:val="0"/>
          <w:sz w:val="32"/>
          <w:szCs w:val="32"/>
          <w:shd w:val="clear" w:color="auto" w:fill="FFFFFF"/>
          <w:lang w:val="en-US" w:eastAsia="zh-CN" w:bidi="ar"/>
        </w:rPr>
        <w:t xml:space="preserve">第十一条 </w:t>
      </w:r>
      <w:r>
        <w:rPr>
          <w:rFonts w:hint="eastAsia" w:ascii="仿宋_GB2312" w:hAnsi="仿宋_GB2312" w:eastAsia="仿宋_GB2312" w:cs="仿宋_GB2312"/>
          <w:color w:val="auto"/>
          <w:sz w:val="32"/>
          <w:szCs w:val="32"/>
        </w:rPr>
        <w:t>短租住房停租、转租，变更</w:t>
      </w:r>
      <w:r>
        <w:rPr>
          <w:rFonts w:hint="eastAsia" w:ascii="仿宋_GB2312" w:hAnsi="仿宋_GB2312" w:eastAsia="仿宋_GB2312" w:cs="仿宋_GB2312"/>
          <w:color w:val="auto"/>
          <w:sz w:val="32"/>
          <w:szCs w:val="32"/>
          <w:lang w:eastAsia="zh-CN"/>
        </w:rPr>
        <w:t>相关信息</w:t>
      </w:r>
      <w:r>
        <w:rPr>
          <w:rFonts w:hint="eastAsia" w:ascii="仿宋_GB2312" w:hAnsi="仿宋_GB2312" w:eastAsia="仿宋_GB2312" w:cs="仿宋_GB2312"/>
          <w:color w:val="auto"/>
          <w:sz w:val="32"/>
          <w:szCs w:val="32"/>
        </w:rPr>
        <w:t>的，应当及时到公安机关变更相关信息。</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shd w:val="clear" w:color="auto" w:fill="FFFFFF"/>
        </w:rPr>
        <w:t>第十二条</w:t>
      </w:r>
      <w:r>
        <w:rPr>
          <w:rFonts w:hint="eastAsia" w:ascii="黑体" w:hAnsi="黑体" w:eastAsia="黑体" w:cs="黑体"/>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shd w:val="clear" w:color="auto" w:fill="FFFFFF"/>
          <w:lang w:val="en-US" w:eastAsia="zh-CN"/>
        </w:rPr>
        <w:t>住房租赁企业</w:t>
      </w:r>
      <w:r>
        <w:rPr>
          <w:rFonts w:hint="eastAsia" w:ascii="仿宋_GB2312" w:hAnsi="仿宋_GB2312" w:eastAsia="仿宋_GB2312" w:cs="仿宋_GB2312"/>
          <w:color w:val="auto"/>
          <w:sz w:val="32"/>
          <w:szCs w:val="32"/>
          <w:shd w:val="clear" w:color="auto" w:fill="FFFFFF"/>
        </w:rPr>
        <w:t>，以及转租住房</w:t>
      </w:r>
      <w:r>
        <w:rPr>
          <w:rFonts w:hint="default" w:ascii="Times New Roman" w:hAnsi="Times New Roman" w:eastAsia="仿宋_GB2312" w:cs="Times New Roman"/>
          <w:color w:val="auto"/>
          <w:sz w:val="32"/>
          <w:szCs w:val="32"/>
          <w:shd w:val="clear" w:color="auto" w:fill="FFFFFF"/>
        </w:rPr>
        <w:t>10</w:t>
      </w:r>
      <w:r>
        <w:rPr>
          <w:rFonts w:hint="eastAsia" w:ascii="仿宋_GB2312" w:hAnsi="仿宋_GB2312" w:eastAsia="仿宋_GB2312" w:cs="仿宋_GB2312"/>
          <w:color w:val="auto"/>
          <w:sz w:val="32"/>
          <w:szCs w:val="32"/>
          <w:shd w:val="clear" w:color="auto" w:fill="FFFFFF"/>
        </w:rPr>
        <w:t>套（间）以上的自然人，应当依法办理市场主体登记，取得营业执照，其经营范围应当包含“住房租赁”相关字样。</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黑体" w:hAnsi="黑体" w:eastAsia="黑体" w:cs="黑体"/>
          <w:color w:val="auto"/>
          <w:sz w:val="32"/>
          <w:szCs w:val="32"/>
          <w:shd w:val="clear" w:color="auto" w:fill="FFFFFF"/>
        </w:rPr>
        <w:t>第十三条</w:t>
      </w:r>
      <w:r>
        <w:rPr>
          <w:rFonts w:hint="eastAsia" w:ascii="黑体" w:hAnsi="黑体" w:eastAsia="黑体" w:cs="黑体"/>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shd w:val="clear" w:color="auto" w:fill="FFFFFF"/>
        </w:rPr>
        <w:t>房屋出租人的治安责任：</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5"/>
        <w:jc w:val="left"/>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（一）</w:t>
      </w:r>
      <w:r>
        <w:rPr>
          <w:rFonts w:hint="eastAsia" w:ascii="仿宋_GB2312" w:hAnsi="仿宋_GB2312" w:eastAsia="仿宋_GB2312" w:cs="仿宋_GB2312"/>
          <w:color w:val="auto"/>
          <w:sz w:val="32"/>
          <w:szCs w:val="32"/>
          <w:shd w:val="clear" w:color="auto" w:fill="FFFFFF"/>
          <w:lang w:val="en-US" w:eastAsia="zh-CN"/>
        </w:rPr>
        <w:t>登记</w:t>
      </w:r>
      <w:r>
        <w:rPr>
          <w:rFonts w:hint="eastAsia" w:ascii="仿宋_GB2312" w:hAnsi="仿宋_GB2312" w:eastAsia="仿宋_GB2312" w:cs="仿宋_GB2312"/>
          <w:color w:val="auto"/>
          <w:sz w:val="32"/>
          <w:szCs w:val="32"/>
          <w:shd w:val="clear" w:color="auto" w:fill="FFFFFF"/>
        </w:rPr>
        <w:t>入住人员的身份信息，包括入住人姓名、</w:t>
      </w:r>
      <w:r>
        <w:rPr>
          <w:rFonts w:hint="eastAsia" w:ascii="仿宋_GB2312" w:hAnsi="仿宋_GB2312" w:eastAsia="仿宋_GB2312" w:cs="仿宋_GB2312"/>
          <w:color w:val="auto"/>
          <w:sz w:val="32"/>
          <w:szCs w:val="32"/>
          <w:shd w:val="clear" w:color="auto" w:fill="FFFFFF"/>
          <w:lang w:val="en-US" w:eastAsia="zh-CN"/>
        </w:rPr>
        <w:t>身份证件类型、证件</w:t>
      </w:r>
      <w:r>
        <w:rPr>
          <w:rFonts w:hint="eastAsia" w:ascii="仿宋_GB2312" w:hAnsi="仿宋_GB2312" w:eastAsia="仿宋_GB2312" w:cs="仿宋_GB2312"/>
          <w:color w:val="auto"/>
          <w:sz w:val="32"/>
          <w:szCs w:val="32"/>
          <w:shd w:val="clear" w:color="auto" w:fill="FFFFFF"/>
        </w:rPr>
        <w:t>号码</w:t>
      </w:r>
      <w:r>
        <w:rPr>
          <w:rFonts w:hint="eastAsia" w:ascii="仿宋_GB2312" w:hAnsi="仿宋_GB2312" w:eastAsia="仿宋_GB2312" w:cs="仿宋_GB2312"/>
          <w:color w:val="auto"/>
          <w:sz w:val="32"/>
          <w:szCs w:val="32"/>
          <w:shd w:val="clear" w:color="auto" w:fill="FFFFFF"/>
          <w:lang w:val="en-US" w:eastAsia="zh-CN"/>
        </w:rPr>
        <w:t>，</w:t>
      </w:r>
      <w:r>
        <w:rPr>
          <w:rFonts w:hint="eastAsia" w:ascii="仿宋_GB2312" w:hAnsi="仿宋_GB2312" w:eastAsia="仿宋_GB2312" w:cs="仿宋_GB2312"/>
          <w:color w:val="auto"/>
          <w:sz w:val="32"/>
          <w:szCs w:val="32"/>
          <w:shd w:val="clear" w:color="auto" w:fill="FFFFFF"/>
        </w:rPr>
        <w:t>以及入住时间、退住时间等信息，并</w:t>
      </w:r>
      <w:r>
        <w:rPr>
          <w:rFonts w:hint="eastAsia" w:ascii="仿宋_GB2312" w:hAnsi="仿宋_GB2312" w:eastAsia="仿宋_GB2312" w:cs="仿宋_GB2312"/>
          <w:color w:val="auto"/>
          <w:sz w:val="32"/>
          <w:szCs w:val="32"/>
          <w:shd w:val="clear" w:color="auto" w:fill="FFFFFF"/>
          <w:lang w:val="en-US" w:eastAsia="zh-CN"/>
        </w:rPr>
        <w:t>实时</w:t>
      </w:r>
      <w:r>
        <w:rPr>
          <w:rFonts w:hint="eastAsia" w:ascii="仿宋_GB2312" w:hAnsi="仿宋_GB2312" w:eastAsia="仿宋_GB2312" w:cs="仿宋_GB2312"/>
          <w:color w:val="auto"/>
          <w:sz w:val="32"/>
          <w:szCs w:val="32"/>
          <w:shd w:val="clear" w:color="auto" w:fill="FFFFFF"/>
        </w:rPr>
        <w:t>通过网络向公安机关传输相关信息；</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（二）</w:t>
      </w:r>
      <w:r>
        <w:rPr>
          <w:rFonts w:hint="eastAsia" w:ascii="仿宋_GB2312" w:hAnsi="仿宋_GB2312" w:eastAsia="仿宋_GB2312" w:cs="仿宋_GB2312"/>
          <w:color w:val="auto"/>
          <w:sz w:val="32"/>
          <w:szCs w:val="32"/>
        </w:rPr>
        <w:t>对实际入住人员的身份进行</w:t>
      </w:r>
      <w:r>
        <w:rPr>
          <w:rFonts w:hint="eastAsia" w:ascii="仿宋_GB2312" w:hAnsi="仿宋_GB2312" w:eastAsia="仿宋_GB2312" w:cs="仿宋_GB2312"/>
          <w:color w:val="auto"/>
          <w:sz w:val="32"/>
          <w:szCs w:val="32"/>
          <w:shd w:val="clear" w:color="auto" w:fill="FFFFFF"/>
        </w:rPr>
        <w:t>查验，不得对身份不明、拒绝身份查验的客户提供服务；</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三）接纳不满十八周岁的未成年人住宿时，应当确认有父母、其他监护人或者监护人委托的其他完全民事行为能力人陪同。无前述人员陪同的，应当及时与其父母、其他监护人、近亲属或者所在学校联系。无法取得联系的，应当及时向当地公安机关报告；</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（四）发现</w:t>
      </w:r>
      <w:r>
        <w:rPr>
          <w:rFonts w:hint="eastAsia" w:ascii="仿宋_GB2312" w:hAnsi="仿宋_GB2312" w:eastAsia="仿宋_GB2312" w:cs="仿宋_GB2312"/>
          <w:color w:val="auto"/>
          <w:sz w:val="32"/>
          <w:szCs w:val="32"/>
          <w:shd w:val="clear" w:color="auto" w:fill="FFFFFF"/>
          <w:lang w:val="en-US" w:eastAsia="zh-CN"/>
        </w:rPr>
        <w:t>入住人员</w:t>
      </w:r>
      <w:r>
        <w:rPr>
          <w:rFonts w:hint="eastAsia" w:ascii="仿宋_GB2312" w:hAnsi="仿宋_GB2312" w:eastAsia="仿宋_GB2312" w:cs="仿宋_GB2312"/>
          <w:color w:val="auto"/>
          <w:sz w:val="32"/>
          <w:szCs w:val="32"/>
          <w:shd w:val="clear" w:color="auto" w:fill="FFFFFF"/>
        </w:rPr>
        <w:t>有违法犯罪活动或者有违法犯罪嫌疑的，应当及时报告公安机关；</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（五）房屋出租人对出租的房屋定期进行安全检查，及时发现和排除安全隐患，保障</w:t>
      </w:r>
      <w:r>
        <w:rPr>
          <w:rFonts w:hint="eastAsia" w:ascii="仿宋_GB2312" w:hAnsi="仿宋_GB2312" w:eastAsia="仿宋_GB2312" w:cs="仿宋_GB2312"/>
          <w:color w:val="auto"/>
          <w:sz w:val="32"/>
          <w:szCs w:val="32"/>
          <w:shd w:val="clear" w:color="auto" w:fill="FFFFFF"/>
          <w:lang w:val="en-US" w:eastAsia="zh-CN"/>
        </w:rPr>
        <w:t>入住人员</w:t>
      </w:r>
      <w:r>
        <w:rPr>
          <w:rFonts w:hint="eastAsia" w:ascii="仿宋_GB2312" w:hAnsi="仿宋_GB2312" w:eastAsia="仿宋_GB2312" w:cs="仿宋_GB2312"/>
          <w:color w:val="auto"/>
          <w:sz w:val="32"/>
          <w:szCs w:val="32"/>
          <w:shd w:val="clear" w:color="auto" w:fill="FFFFFF"/>
        </w:rPr>
        <w:t>的住宿安全；</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（六）</w:t>
      </w:r>
      <w:r>
        <w:rPr>
          <w:rFonts w:hint="eastAsia" w:ascii="仿宋_GB2312" w:hAnsi="仿宋_GB2312" w:eastAsia="仿宋_GB2312" w:cs="仿宋_GB2312"/>
          <w:color w:val="auto"/>
          <w:sz w:val="32"/>
          <w:szCs w:val="32"/>
          <w:shd w:val="clear" w:color="auto" w:fill="FFFFFF"/>
          <w:lang w:eastAsia="zh-CN"/>
        </w:rPr>
        <w:t>自然人、法人及非法人组织</w:t>
      </w:r>
      <w:r>
        <w:rPr>
          <w:rFonts w:hint="eastAsia" w:ascii="仿宋_GB2312" w:hAnsi="仿宋_GB2312" w:eastAsia="仿宋_GB2312" w:cs="仿宋_GB2312"/>
          <w:color w:val="auto"/>
          <w:sz w:val="32"/>
          <w:szCs w:val="32"/>
          <w:shd w:val="clear" w:color="auto" w:fill="FFFFFF"/>
        </w:rPr>
        <w:t>委托代理人管理出租房屋的，代理人必须遵守有关规定，承担相应责任;</w:t>
      </w:r>
    </w:p>
    <w:p>
      <w:pPr>
        <w:keepNext w:val="0"/>
        <w:keepLines w:val="0"/>
        <w:pageBreakBefore w:val="0"/>
        <w:kinsoku/>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lang w:val="en-US" w:eastAsia="zh-CN"/>
        </w:rPr>
        <w:t>七</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kern w:val="0"/>
          <w:sz w:val="32"/>
          <w:szCs w:val="32"/>
          <w:shd w:val="clear" w:color="auto" w:fill="FFFFFF"/>
          <w:lang w:val="en-US" w:eastAsia="zh-CN" w:bidi="ar"/>
        </w:rPr>
        <w:t>不得以旅馆业名称招揽业务；</w:t>
      </w:r>
    </w:p>
    <w:p>
      <w:pPr>
        <w:keepNext w:val="0"/>
        <w:keepLines w:val="0"/>
        <w:pageBreakBefore w:val="0"/>
        <w:kinsoku/>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w:t>
      </w:r>
      <w:r>
        <w:rPr>
          <w:rFonts w:hint="eastAsia" w:ascii="仿宋_GB2312" w:hAnsi="仿宋_GB2312" w:eastAsia="仿宋_GB2312" w:cs="仿宋_GB2312"/>
          <w:color w:val="auto"/>
          <w:sz w:val="32"/>
          <w:szCs w:val="32"/>
          <w:shd w:val="clear" w:color="auto" w:fill="FFFFFF"/>
          <w:lang w:val="en-US" w:eastAsia="zh-CN"/>
        </w:rPr>
        <w:t>八</w:t>
      </w:r>
      <w:r>
        <w:rPr>
          <w:rFonts w:hint="eastAsia" w:ascii="仿宋_GB2312" w:hAnsi="仿宋_GB2312" w:eastAsia="仿宋_GB2312" w:cs="仿宋_GB2312"/>
          <w:color w:val="auto"/>
          <w:sz w:val="32"/>
          <w:szCs w:val="32"/>
          <w:shd w:val="clear" w:color="auto" w:fill="FFFFFF"/>
        </w:rPr>
        <w:t>）</w:t>
      </w:r>
      <w:r>
        <w:rPr>
          <w:rFonts w:hint="eastAsia" w:ascii="仿宋_GB2312" w:hAnsi="仿宋_GB2312" w:eastAsia="仿宋_GB2312" w:cs="仿宋_GB2312"/>
          <w:color w:val="auto"/>
          <w:sz w:val="32"/>
          <w:szCs w:val="32"/>
        </w:rPr>
        <w:t>法律、法规规定的其他责任。</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黑体" w:hAnsi="黑体" w:eastAsia="黑体" w:cs="黑体"/>
          <w:color w:val="auto"/>
          <w:sz w:val="32"/>
          <w:szCs w:val="32"/>
          <w:shd w:val="clear" w:color="auto" w:fill="FFFFFF"/>
        </w:rPr>
        <w:t>第十四条</w:t>
      </w:r>
      <w:r>
        <w:rPr>
          <w:rFonts w:hint="eastAsia" w:ascii="黑体" w:hAnsi="黑体" w:eastAsia="黑体" w:cs="黑体"/>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shd w:val="clear" w:color="auto" w:fill="FFFFFF"/>
        </w:rPr>
        <w:t>入住人员治安责任：</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（一）入住人员应当携带合法有效身份证件，配合登记身份信息和有效联系方式；</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（二）遵守社会公序良俗，不妨碍他人正常生活</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lang w:val="en-US" w:eastAsia="zh-CN"/>
        </w:rPr>
        <w:t>未履行信息登记有关管理规定的，不得留客住宿或者私下转让</w:t>
      </w:r>
      <w:r>
        <w:rPr>
          <w:rFonts w:hint="eastAsia" w:ascii="仿宋_GB2312" w:hAnsi="仿宋_GB2312" w:eastAsia="仿宋_GB2312" w:cs="仿宋_GB2312"/>
          <w:color w:val="auto"/>
          <w:sz w:val="32"/>
          <w:szCs w:val="32"/>
          <w:shd w:val="clear" w:color="auto" w:fill="FFFFFF"/>
        </w:rPr>
        <w:t>；</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（三）安全使用短租住房，发现安全隐患，及时消除或通知出租人消除；</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（四）不得利用短租住房实施卖淫、嫖娼、赌博、吸毒、传播淫秽物品等违法犯罪活动；</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（五）不得将易燃、易爆、剧毒、腐蚀性和放射性等危险物品带入短租住房;</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（六）</w:t>
      </w:r>
      <w:r>
        <w:rPr>
          <w:rFonts w:hint="eastAsia" w:ascii="仿宋_GB2312" w:hAnsi="仿宋_GB2312" w:eastAsia="仿宋_GB2312" w:cs="仿宋_GB2312"/>
          <w:color w:val="auto"/>
          <w:sz w:val="32"/>
          <w:szCs w:val="32"/>
        </w:rPr>
        <w:t>法律、法规规定的其他责任。</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黑体" w:hAnsi="黑体" w:eastAsia="黑体" w:cs="黑体"/>
          <w:color w:val="auto"/>
          <w:sz w:val="32"/>
          <w:szCs w:val="32"/>
          <w:shd w:val="clear" w:color="auto" w:fill="FFFFFF"/>
        </w:rPr>
        <w:t>第十五条</w:t>
      </w:r>
      <w:r>
        <w:rPr>
          <w:rFonts w:hint="eastAsia" w:ascii="黑体" w:hAnsi="黑体" w:eastAsia="黑体" w:cs="黑体"/>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rPr>
        <w:t>互联网平台发布</w:t>
      </w:r>
      <w:r>
        <w:rPr>
          <w:rFonts w:hint="eastAsia" w:ascii="仿宋_GB2312" w:hAnsi="仿宋_GB2312" w:eastAsia="仿宋_GB2312" w:cs="仿宋_GB2312"/>
          <w:color w:val="auto"/>
          <w:sz w:val="32"/>
          <w:szCs w:val="32"/>
          <w:lang w:eastAsia="zh-CN"/>
        </w:rPr>
        <w:t>短租</w:t>
      </w:r>
      <w:r>
        <w:rPr>
          <w:rFonts w:hint="eastAsia" w:ascii="仿宋_GB2312" w:hAnsi="仿宋_GB2312" w:eastAsia="仿宋_GB2312" w:cs="仿宋_GB2312"/>
          <w:color w:val="auto"/>
          <w:sz w:val="32"/>
          <w:szCs w:val="32"/>
        </w:rPr>
        <w:t>住房信息，平台</w:t>
      </w:r>
      <w:r>
        <w:rPr>
          <w:rFonts w:hint="eastAsia" w:ascii="仿宋_GB2312" w:hAnsi="仿宋_GB2312" w:eastAsia="仿宋_GB2312" w:cs="仿宋_GB2312"/>
          <w:color w:val="auto"/>
          <w:sz w:val="32"/>
          <w:szCs w:val="32"/>
          <w:shd w:val="clear" w:color="auto" w:fill="FFFFFF"/>
        </w:rPr>
        <w:t>经营者应当查验、如实登记，并依法向公安机关提供以下信息:</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（一）提供</w:t>
      </w:r>
      <w:r>
        <w:rPr>
          <w:rFonts w:hint="eastAsia" w:ascii="仿宋_GB2312" w:hAnsi="仿宋_GB2312" w:eastAsia="仿宋_GB2312" w:cs="仿宋_GB2312"/>
          <w:color w:val="auto"/>
          <w:sz w:val="32"/>
          <w:szCs w:val="32"/>
          <w:shd w:val="clear" w:color="auto" w:fill="FFFFFF"/>
          <w:lang w:val="en-US" w:eastAsia="zh-CN"/>
        </w:rPr>
        <w:t>短租住房</w:t>
      </w:r>
      <w:r>
        <w:rPr>
          <w:rFonts w:hint="eastAsia" w:ascii="仿宋_GB2312" w:hAnsi="仿宋_GB2312" w:eastAsia="仿宋_GB2312" w:cs="仿宋_GB2312"/>
          <w:color w:val="auto"/>
          <w:sz w:val="32"/>
          <w:szCs w:val="32"/>
          <w:shd w:val="clear" w:color="auto" w:fill="FFFFFF"/>
        </w:rPr>
        <w:t>的房屋地址、规模、</w:t>
      </w:r>
      <w:r>
        <w:rPr>
          <w:rFonts w:hint="eastAsia" w:ascii="仿宋_GB2312" w:hAnsi="仿宋_GB2312" w:eastAsia="仿宋_GB2312" w:cs="仿宋_GB2312"/>
          <w:color w:val="auto"/>
          <w:sz w:val="32"/>
          <w:szCs w:val="32"/>
          <w:shd w:val="clear" w:color="auto" w:fill="FFFFFF"/>
          <w:lang w:eastAsia="zh-CN"/>
        </w:rPr>
        <w:t>出租人</w:t>
      </w:r>
      <w:r>
        <w:rPr>
          <w:rFonts w:hint="eastAsia" w:ascii="仿宋_GB2312" w:hAnsi="仿宋_GB2312" w:eastAsia="仿宋_GB2312" w:cs="仿宋_GB2312"/>
          <w:color w:val="auto"/>
          <w:sz w:val="32"/>
          <w:szCs w:val="32"/>
          <w:shd w:val="clear" w:color="auto" w:fill="FFFFFF"/>
        </w:rPr>
        <w:t>的姓名、身份证件</w:t>
      </w:r>
      <w:r>
        <w:rPr>
          <w:rFonts w:hint="eastAsia" w:ascii="仿宋_GB2312" w:hAnsi="仿宋_GB2312" w:eastAsia="仿宋_GB2312" w:cs="仿宋_GB2312"/>
          <w:color w:val="auto"/>
          <w:sz w:val="32"/>
          <w:szCs w:val="32"/>
          <w:shd w:val="clear" w:color="auto" w:fill="FFFFFF"/>
          <w:lang w:val="en-US" w:eastAsia="zh-CN"/>
        </w:rPr>
        <w:t>类型</w:t>
      </w:r>
      <w:r>
        <w:rPr>
          <w:rFonts w:hint="eastAsia" w:ascii="仿宋_GB2312" w:hAnsi="仿宋_GB2312" w:eastAsia="仿宋_GB2312" w:cs="仿宋_GB2312"/>
          <w:color w:val="auto"/>
          <w:sz w:val="32"/>
          <w:szCs w:val="32"/>
          <w:shd w:val="clear" w:color="auto" w:fill="FFFFFF"/>
        </w:rPr>
        <w:t>和号码、联系方式等基本情况；</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（二）入住人员的姓名、身份证件</w:t>
      </w:r>
      <w:r>
        <w:rPr>
          <w:rFonts w:hint="eastAsia" w:ascii="仿宋_GB2312" w:hAnsi="仿宋_GB2312" w:eastAsia="仿宋_GB2312" w:cs="仿宋_GB2312"/>
          <w:color w:val="auto"/>
          <w:sz w:val="32"/>
          <w:szCs w:val="32"/>
          <w:shd w:val="clear" w:color="auto" w:fill="FFFFFF"/>
          <w:lang w:val="en-US" w:eastAsia="zh-CN"/>
        </w:rPr>
        <w:t>类型</w:t>
      </w:r>
      <w:r>
        <w:rPr>
          <w:rFonts w:hint="eastAsia" w:ascii="仿宋_GB2312" w:hAnsi="仿宋_GB2312" w:eastAsia="仿宋_GB2312" w:cs="仿宋_GB2312"/>
          <w:color w:val="auto"/>
          <w:sz w:val="32"/>
          <w:szCs w:val="32"/>
          <w:shd w:val="clear" w:color="auto" w:fill="FFFFFF"/>
        </w:rPr>
        <w:t>和号码、联系方式、入住时间、退住时间等。</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黑体" w:hAnsi="黑体" w:eastAsia="黑体" w:cs="黑体"/>
          <w:color w:val="auto"/>
          <w:sz w:val="32"/>
          <w:szCs w:val="32"/>
          <w:shd w:val="clear" w:color="auto" w:fill="FFFFFF"/>
        </w:rPr>
        <w:t>第十六条</w:t>
      </w:r>
      <w:r>
        <w:rPr>
          <w:rFonts w:hint="eastAsia" w:ascii="黑体" w:hAnsi="黑体" w:eastAsia="黑体" w:cs="黑体"/>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shd w:val="clear" w:color="auto" w:fill="FFFFFF"/>
          <w:lang w:val="en-US" w:eastAsia="zh-CN"/>
        </w:rPr>
        <w:t>公安派出所要动员房屋出租人积极</w:t>
      </w:r>
      <w:r>
        <w:rPr>
          <w:rFonts w:hint="eastAsia" w:ascii="仿宋_GB2312" w:hAnsi="仿宋_GB2312" w:eastAsia="仿宋_GB2312" w:cs="仿宋_GB2312"/>
          <w:color w:val="auto"/>
          <w:sz w:val="32"/>
          <w:szCs w:val="32"/>
          <w:shd w:val="clear" w:color="auto" w:fill="FFFFFF"/>
        </w:rPr>
        <w:t>参加治安安全防范培训，接受公安机关的治安监督检查和治安安全防范指导，及时整改治安安全隐患。</w:t>
      </w:r>
    </w:p>
    <w:p>
      <w:pPr>
        <w:keepNext w:val="0"/>
        <w:keepLines w:val="0"/>
        <w:pageBreakBefore w:val="0"/>
        <w:kinsoku/>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auto"/>
          <w:kern w:val="0"/>
          <w:sz w:val="32"/>
          <w:szCs w:val="32"/>
          <w:shd w:val="clear" w:color="auto" w:fill="FFFFFF"/>
          <w:lang w:bidi="ar"/>
        </w:rPr>
      </w:pPr>
      <w:r>
        <w:rPr>
          <w:rFonts w:hint="eastAsia" w:ascii="黑体" w:hAnsi="黑体" w:eastAsia="黑体" w:cs="黑体"/>
          <w:color w:val="auto"/>
          <w:kern w:val="0"/>
          <w:sz w:val="32"/>
          <w:szCs w:val="32"/>
          <w:shd w:val="clear" w:color="auto" w:fill="FFFFFF"/>
          <w:lang w:val="en-US" w:eastAsia="zh-CN" w:bidi="ar"/>
        </w:rPr>
        <w:t xml:space="preserve">第十七条 </w:t>
      </w:r>
      <w:r>
        <w:rPr>
          <w:rFonts w:hint="eastAsia" w:ascii="仿宋_GB2312" w:hAnsi="仿宋_GB2312" w:eastAsia="仿宋_GB2312" w:cs="仿宋_GB2312"/>
          <w:color w:val="auto"/>
          <w:kern w:val="0"/>
          <w:sz w:val="32"/>
          <w:szCs w:val="32"/>
          <w:shd w:val="clear" w:color="auto" w:fill="FFFFFF"/>
          <w:lang w:bidi="ar"/>
        </w:rPr>
        <w:t>发布</w:t>
      </w:r>
      <w:r>
        <w:rPr>
          <w:rFonts w:hint="eastAsia" w:ascii="仿宋_GB2312" w:hAnsi="仿宋_GB2312" w:eastAsia="仿宋_GB2312" w:cs="仿宋_GB2312"/>
          <w:color w:val="auto"/>
          <w:kern w:val="0"/>
          <w:sz w:val="32"/>
          <w:szCs w:val="32"/>
          <w:shd w:val="clear" w:color="auto" w:fill="FFFFFF"/>
          <w:lang w:val="en-US" w:eastAsia="zh-CN" w:bidi="ar"/>
        </w:rPr>
        <w:t>短租</w:t>
      </w:r>
      <w:r>
        <w:rPr>
          <w:rFonts w:hint="eastAsia" w:ascii="仿宋_GB2312" w:hAnsi="仿宋_GB2312" w:eastAsia="仿宋_GB2312" w:cs="仿宋_GB2312"/>
          <w:color w:val="auto"/>
          <w:kern w:val="0"/>
          <w:sz w:val="32"/>
          <w:szCs w:val="32"/>
          <w:shd w:val="clear" w:color="auto" w:fill="FFFFFF"/>
          <w:lang w:bidi="ar"/>
        </w:rPr>
        <w:t>住房信息的互联网平台经营者、房屋出租人应当依法保护公民隐私和个人信息安全，不得</w:t>
      </w:r>
      <w:r>
        <w:rPr>
          <w:rFonts w:hint="eastAsia" w:ascii="仿宋_GB2312" w:hAnsi="仿宋_GB2312" w:eastAsia="仿宋_GB2312" w:cs="仿宋_GB2312"/>
          <w:color w:val="auto"/>
          <w:kern w:val="0"/>
          <w:sz w:val="32"/>
          <w:szCs w:val="32"/>
          <w:shd w:val="clear" w:color="auto" w:fill="FFFFFF"/>
          <w:lang w:eastAsia="zh-CN" w:bidi="ar"/>
        </w:rPr>
        <w:t>违法</w:t>
      </w:r>
      <w:r>
        <w:rPr>
          <w:rFonts w:hint="eastAsia" w:ascii="仿宋_GB2312" w:hAnsi="仿宋_GB2312" w:eastAsia="仿宋_GB2312" w:cs="仿宋_GB2312"/>
          <w:color w:val="auto"/>
          <w:kern w:val="0"/>
          <w:sz w:val="32"/>
          <w:szCs w:val="32"/>
          <w:shd w:val="clear" w:color="auto" w:fill="FFFFFF"/>
          <w:lang w:bidi="ar"/>
        </w:rPr>
        <w:t>采集、传播、出售、提供、泄露、删改以及非法使用相关信息，确保信息安全。</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黑体" w:hAnsi="黑体" w:eastAsia="黑体" w:cs="黑体"/>
          <w:color w:val="auto"/>
          <w:sz w:val="32"/>
          <w:szCs w:val="32"/>
          <w:shd w:val="clear" w:color="auto" w:fill="FFFFFF"/>
        </w:rPr>
        <w:t>第十八条</w:t>
      </w:r>
      <w:r>
        <w:rPr>
          <w:rFonts w:hint="eastAsia" w:ascii="黑体" w:hAnsi="黑体" w:eastAsia="黑体" w:cs="黑体"/>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shd w:val="clear" w:color="auto" w:fill="FFFFFF"/>
          <w:lang w:bidi="ar"/>
        </w:rPr>
        <w:t>公安机关治安管理部门和派出所开展短租住房治安管理，应当依法履行下列职责</w:t>
      </w:r>
      <w:r>
        <w:rPr>
          <w:rFonts w:hint="eastAsia" w:ascii="仿宋_GB2312" w:hAnsi="仿宋_GB2312" w:eastAsia="仿宋_GB2312" w:cs="仿宋_GB2312"/>
          <w:color w:val="auto"/>
          <w:sz w:val="32"/>
          <w:szCs w:val="32"/>
          <w:shd w:val="clear" w:color="auto" w:fill="FFFFFF"/>
        </w:rPr>
        <w:t>：</w:t>
      </w:r>
    </w:p>
    <w:p>
      <w:pPr>
        <w:keepNext w:val="0"/>
        <w:keepLines w:val="0"/>
        <w:pageBreakBefore w:val="0"/>
        <w:kinsoku/>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（一）依托公安信息系统为房屋出租人登记、传输入住人员信息提供便利服务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传输短租住房信息；</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（二）指导、监督短租住房落实治安安全责任和防范措施，开展治安安全防范培训；</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（三）对短租住房开展治安检查，及时督促整改治安隐患；</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（四）及时查处利用短租住房实施的违法犯罪行为；</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（五）法律、法规规定的其他职责。</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shd w:val="clear" w:color="auto" w:fill="FFFFFF"/>
        </w:rPr>
        <w:t>第十九条</w:t>
      </w:r>
      <w:r>
        <w:rPr>
          <w:rFonts w:hint="eastAsia" w:ascii="黑体" w:hAnsi="黑体" w:eastAsia="黑体" w:cs="黑体"/>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shd w:val="clear" w:color="auto" w:fill="FFFFFF"/>
        </w:rPr>
        <w:t>公安机关及其工作人员对在短租住房治安管理中获取的相关房屋及公民个人信息应当依法予以保护。</w:t>
      </w:r>
    </w:p>
    <w:p>
      <w:pPr>
        <w:keepNext w:val="0"/>
        <w:keepLines w:val="0"/>
        <w:pageBreakBefore w:val="0"/>
        <w:kinsoku/>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kern w:val="0"/>
          <w:sz w:val="32"/>
          <w:szCs w:val="32"/>
          <w:shd w:val="clear" w:color="auto" w:fill="FFFFFF"/>
          <w:lang w:val="en-US" w:eastAsia="zh-CN" w:bidi="ar"/>
        </w:rPr>
        <w:t xml:space="preserve">第二十条 </w:t>
      </w:r>
      <w:r>
        <w:rPr>
          <w:rFonts w:hint="eastAsia" w:ascii="仿宋_GB2312" w:hAnsi="仿宋_GB2312" w:eastAsia="仿宋_GB2312" w:cs="仿宋_GB2312"/>
          <w:color w:val="auto"/>
          <w:kern w:val="0"/>
          <w:sz w:val="32"/>
          <w:szCs w:val="32"/>
          <w:shd w:val="clear" w:color="auto" w:fill="FFFFFF"/>
          <w:lang w:bidi="ar"/>
        </w:rPr>
        <w:t>短租住房出租人未查验或者对身份不明、拒绝身份查验的客户提供服务的，将房屋出租给无身份证件的</w:t>
      </w:r>
      <w:r>
        <w:rPr>
          <w:rFonts w:hint="eastAsia" w:ascii="仿宋_GB2312" w:hAnsi="仿宋_GB2312" w:eastAsia="仿宋_GB2312" w:cs="仿宋_GB2312"/>
          <w:color w:val="auto"/>
          <w:kern w:val="0"/>
          <w:sz w:val="32"/>
          <w:szCs w:val="32"/>
          <w:shd w:val="clear" w:color="auto" w:fill="FFFFFF"/>
          <w:lang w:val="en-US" w:eastAsia="zh-CN" w:bidi="ar"/>
        </w:rPr>
        <w:t>人</w:t>
      </w:r>
      <w:r>
        <w:rPr>
          <w:rFonts w:hint="eastAsia" w:ascii="仿宋_GB2312" w:hAnsi="仿宋_GB2312" w:eastAsia="仿宋_GB2312" w:cs="仿宋_GB2312"/>
          <w:color w:val="auto"/>
          <w:kern w:val="0"/>
          <w:sz w:val="32"/>
          <w:szCs w:val="32"/>
          <w:shd w:val="clear" w:color="auto" w:fill="FFFFFF"/>
          <w:lang w:bidi="ar"/>
        </w:rPr>
        <w:t>居住的，或者不按规定登记信息的，由公安机关依照《中华人民共和国治安管理处罚法》《中华人民共和国反恐怖主义法》</w:t>
      </w:r>
      <w:r>
        <w:rPr>
          <w:rFonts w:hint="eastAsia" w:ascii="仿宋_GB2312" w:hAnsi="仿宋_GB2312" w:eastAsia="仿宋_GB2312" w:cs="仿宋_GB2312"/>
          <w:color w:val="auto"/>
          <w:kern w:val="0"/>
          <w:sz w:val="32"/>
          <w:szCs w:val="32"/>
          <w:shd w:val="clear" w:color="auto" w:fill="FFFFFF"/>
          <w:lang w:eastAsia="zh-CN" w:bidi="ar"/>
        </w:rPr>
        <w:t>《</w:t>
      </w:r>
      <w:r>
        <w:rPr>
          <w:rFonts w:hint="eastAsia" w:ascii="仿宋_GB2312" w:hAnsi="仿宋_GB2312" w:eastAsia="仿宋_GB2312" w:cs="仿宋_GB2312"/>
          <w:color w:val="auto"/>
          <w:kern w:val="0"/>
          <w:sz w:val="32"/>
          <w:szCs w:val="32"/>
          <w:shd w:val="clear" w:color="auto" w:fill="FFFFFF"/>
          <w:lang w:val="en-US" w:eastAsia="zh-CN" w:bidi="ar"/>
        </w:rPr>
        <w:t>中华人民共和国未成年人保护法</w:t>
      </w:r>
      <w:r>
        <w:rPr>
          <w:rFonts w:hint="eastAsia" w:ascii="仿宋_GB2312" w:hAnsi="仿宋_GB2312" w:eastAsia="仿宋_GB2312" w:cs="仿宋_GB2312"/>
          <w:color w:val="auto"/>
          <w:kern w:val="0"/>
          <w:sz w:val="32"/>
          <w:szCs w:val="32"/>
          <w:shd w:val="clear" w:color="auto" w:fill="FFFFFF"/>
          <w:lang w:eastAsia="zh-CN" w:bidi="ar"/>
        </w:rPr>
        <w:t>》</w:t>
      </w:r>
      <w:r>
        <w:rPr>
          <w:rFonts w:hint="eastAsia" w:ascii="仿宋_GB2312" w:hAnsi="仿宋_GB2312" w:eastAsia="仿宋_GB2312" w:cs="仿宋_GB2312"/>
          <w:color w:val="auto"/>
          <w:kern w:val="0"/>
          <w:sz w:val="32"/>
          <w:szCs w:val="32"/>
          <w:shd w:val="clear" w:color="auto" w:fill="FFFFFF"/>
          <w:lang w:bidi="ar"/>
        </w:rPr>
        <w:t>等相关规定处罚。</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jc w:val="left"/>
        <w:textAlignment w:val="auto"/>
        <w:rPr>
          <w:rFonts w:hint="eastAsia" w:ascii="黑体" w:hAnsi="黑体" w:eastAsia="黑体" w:cs="黑体"/>
          <w:color w:val="auto"/>
          <w:sz w:val="32"/>
          <w:szCs w:val="32"/>
          <w:shd w:val="clear" w:color="auto" w:fill="FFFFFF"/>
        </w:rPr>
      </w:pPr>
      <w:r>
        <w:rPr>
          <w:rFonts w:hint="eastAsia" w:ascii="仿宋_GB2312" w:hAnsi="仿宋_GB2312" w:eastAsia="仿宋_GB2312" w:cs="仿宋_GB2312"/>
          <w:color w:val="auto"/>
          <w:kern w:val="0"/>
          <w:sz w:val="32"/>
          <w:szCs w:val="32"/>
          <w:shd w:val="clear" w:color="auto" w:fill="FFFFFF"/>
          <w:lang w:bidi="ar"/>
        </w:rPr>
        <w:t>房屋出租人违反其他法律规定的，由相关部门依法予以处罚。</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sz w:val="32"/>
          <w:szCs w:val="32"/>
          <w:shd w:val="clear" w:color="auto" w:fill="FFFFFF"/>
        </w:rPr>
      </w:pPr>
      <w:r>
        <w:rPr>
          <w:rFonts w:hint="eastAsia" w:ascii="黑体" w:hAnsi="黑体" w:eastAsia="黑体" w:cs="黑体"/>
          <w:color w:val="auto"/>
          <w:sz w:val="32"/>
          <w:szCs w:val="32"/>
          <w:shd w:val="clear" w:color="auto" w:fill="FFFFFF"/>
        </w:rPr>
        <w:t>第二十</w:t>
      </w:r>
      <w:r>
        <w:rPr>
          <w:rFonts w:hint="eastAsia" w:ascii="黑体" w:hAnsi="黑体" w:eastAsia="黑体" w:cs="黑体"/>
          <w:color w:val="auto"/>
          <w:sz w:val="32"/>
          <w:szCs w:val="32"/>
          <w:shd w:val="clear" w:color="auto" w:fill="FFFFFF"/>
          <w:lang w:val="en-US" w:eastAsia="zh-CN"/>
        </w:rPr>
        <w:t>一</w:t>
      </w:r>
      <w:r>
        <w:rPr>
          <w:rFonts w:hint="eastAsia" w:ascii="黑体" w:hAnsi="黑体" w:eastAsia="黑体" w:cs="黑体"/>
          <w:color w:val="auto"/>
          <w:sz w:val="32"/>
          <w:szCs w:val="32"/>
          <w:shd w:val="clear" w:color="auto" w:fill="FFFFFF"/>
        </w:rPr>
        <w:t>条</w:t>
      </w:r>
      <w:r>
        <w:rPr>
          <w:rFonts w:hint="eastAsia" w:ascii="仿宋_GB2312" w:hAnsi="仿宋_GB2312" w:eastAsia="仿宋_GB2312" w:cs="仿宋_GB2312"/>
          <w:color w:val="auto"/>
          <w:sz w:val="32"/>
          <w:szCs w:val="32"/>
          <w:shd w:val="clear" w:color="auto" w:fill="FFFFFF"/>
          <w:lang w:val="en-US" w:eastAsia="zh-CN"/>
        </w:rPr>
        <w:t xml:space="preserve"> 本规定由自治区公安厅负责解释。 </w:t>
      </w:r>
      <w:r>
        <w:rPr>
          <w:rFonts w:hint="eastAsia" w:ascii="仿宋_GB2312" w:hAnsi="仿宋_GB2312" w:eastAsia="仿宋_GB2312" w:cs="仿宋_GB2312"/>
          <w:sz w:val="32"/>
          <w:szCs w:val="32"/>
          <w:shd w:val="clear" w:color="auto" w:fill="FFFFFF"/>
        </w:rPr>
        <w:t xml:space="preserve"> </w:t>
      </w:r>
    </w:p>
    <w:p>
      <w:pPr>
        <w:pStyle w:val="7"/>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auto"/>
          <w:sz w:val="32"/>
          <w:szCs w:val="32"/>
          <w:shd w:val="clear" w:color="auto" w:fill="FFFFFF"/>
          <w:lang w:val="en-US" w:eastAsia="zh-CN" w:bidi="ar"/>
        </w:rPr>
      </w:pPr>
      <w:r>
        <w:rPr>
          <w:rFonts w:hint="eastAsia" w:ascii="黑体" w:hAnsi="黑体" w:eastAsia="黑体" w:cs="黑体"/>
          <w:color w:val="auto"/>
          <w:sz w:val="32"/>
          <w:szCs w:val="32"/>
          <w:shd w:val="clear" w:color="auto" w:fill="FFFFFF"/>
        </w:rPr>
        <w:t>第二十</w:t>
      </w:r>
      <w:r>
        <w:rPr>
          <w:rFonts w:hint="eastAsia" w:ascii="黑体" w:hAnsi="黑体" w:eastAsia="黑体" w:cs="黑体"/>
          <w:color w:val="auto"/>
          <w:sz w:val="32"/>
          <w:szCs w:val="32"/>
          <w:shd w:val="clear" w:color="auto" w:fill="FFFFFF"/>
          <w:lang w:val="en-US" w:eastAsia="zh-CN"/>
        </w:rPr>
        <w:t>二</w:t>
      </w:r>
      <w:r>
        <w:rPr>
          <w:rFonts w:hint="eastAsia" w:ascii="黑体" w:hAnsi="黑体" w:eastAsia="黑体" w:cs="黑体"/>
          <w:color w:val="auto"/>
          <w:sz w:val="32"/>
          <w:szCs w:val="32"/>
          <w:shd w:val="clear" w:color="auto" w:fill="FFFFFF"/>
        </w:rPr>
        <w:t>条</w:t>
      </w:r>
      <w:r>
        <w:rPr>
          <w:rFonts w:hint="eastAsia" w:ascii="黑体" w:hAnsi="黑体" w:eastAsia="黑体" w:cs="黑体"/>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shd w:val="clear" w:color="auto" w:fill="FFFFFF"/>
          <w:lang w:bidi="ar"/>
        </w:rPr>
        <w:t>本规定自</w:t>
      </w:r>
      <w:r>
        <w:rPr>
          <w:rFonts w:hint="default" w:ascii="Times New Roman" w:hAnsi="Times New Roman" w:eastAsia="仿宋_GB2312" w:cs="Times New Roman"/>
          <w:color w:val="auto"/>
          <w:sz w:val="32"/>
          <w:szCs w:val="32"/>
          <w:shd w:val="clear" w:color="auto" w:fill="FFFFFF"/>
          <w:lang w:val="en-US" w:eastAsia="zh-CN" w:bidi="ar"/>
        </w:rPr>
        <w:t>2026</w:t>
      </w:r>
      <w:r>
        <w:rPr>
          <w:rFonts w:hint="default" w:ascii="Times New Roman" w:hAnsi="Times New Roman" w:eastAsia="仿宋_GB2312" w:cs="Times New Roman"/>
          <w:color w:val="auto"/>
          <w:sz w:val="32"/>
          <w:szCs w:val="32"/>
          <w:shd w:val="clear" w:color="auto" w:fill="FFFFFF"/>
          <w:lang w:bidi="ar"/>
        </w:rPr>
        <w:t>年</w:t>
      </w:r>
      <w:r>
        <w:rPr>
          <w:rFonts w:hint="default" w:ascii="Times New Roman" w:hAnsi="Times New Roman" w:eastAsia="仿宋_GB2312" w:cs="Times New Roman"/>
          <w:color w:val="auto"/>
          <w:sz w:val="32"/>
          <w:szCs w:val="32"/>
          <w:shd w:val="clear" w:color="auto" w:fill="FFFFFF"/>
          <w:lang w:val="en-US" w:eastAsia="zh-CN" w:bidi="ar"/>
        </w:rPr>
        <w:t>2</w:t>
      </w:r>
      <w:r>
        <w:rPr>
          <w:rFonts w:hint="default" w:ascii="Times New Roman" w:hAnsi="Times New Roman" w:eastAsia="仿宋_GB2312" w:cs="Times New Roman"/>
          <w:color w:val="auto"/>
          <w:sz w:val="32"/>
          <w:szCs w:val="32"/>
          <w:shd w:val="clear" w:color="auto" w:fill="FFFFFF"/>
          <w:lang w:bidi="ar"/>
        </w:rPr>
        <w:t>月</w:t>
      </w:r>
      <w:r>
        <w:rPr>
          <w:rFonts w:hint="default" w:ascii="Times New Roman" w:hAnsi="Times New Roman" w:eastAsia="仿宋_GB2312" w:cs="Times New Roman"/>
          <w:color w:val="auto"/>
          <w:sz w:val="32"/>
          <w:szCs w:val="32"/>
          <w:shd w:val="clear" w:color="auto" w:fill="FFFFFF"/>
          <w:lang w:val="en-US" w:eastAsia="zh-CN" w:bidi="ar"/>
        </w:rPr>
        <w:t>27</w:t>
      </w:r>
      <w:r>
        <w:rPr>
          <w:rFonts w:hint="eastAsia" w:ascii="仿宋_GB2312" w:hAnsi="仿宋_GB2312" w:eastAsia="仿宋_GB2312" w:cs="仿宋_GB2312"/>
          <w:color w:val="auto"/>
          <w:sz w:val="32"/>
          <w:szCs w:val="32"/>
          <w:shd w:val="clear" w:color="auto" w:fill="FFFFFF"/>
          <w:lang w:bidi="ar"/>
        </w:rPr>
        <w:t>日起实施，有效期为五年。</w:t>
      </w:r>
      <w:r>
        <w:rPr>
          <w:rFonts w:hint="eastAsia" w:ascii="仿宋_GB2312" w:hAnsi="仿宋_GB2312" w:eastAsia="仿宋_GB2312" w:cs="仿宋_GB2312"/>
          <w:color w:val="auto"/>
          <w:sz w:val="32"/>
          <w:szCs w:val="32"/>
          <w:shd w:val="clear" w:color="auto" w:fill="FFFFFF"/>
          <w:lang w:eastAsia="zh-CN" w:bidi="ar"/>
        </w:rPr>
        <w:t>《</w:t>
      </w:r>
      <w:r>
        <w:rPr>
          <w:rFonts w:hint="eastAsia" w:ascii="仿宋_GB2312" w:hAnsi="仿宋_GB2312" w:eastAsia="仿宋_GB2312" w:cs="仿宋_GB2312"/>
          <w:color w:val="auto"/>
          <w:sz w:val="32"/>
          <w:szCs w:val="32"/>
          <w:shd w:val="clear" w:color="auto" w:fill="FFFFFF"/>
          <w:lang w:val="en-US" w:eastAsia="zh-CN" w:bidi="ar"/>
        </w:rPr>
        <w:t>新疆维吾尔自治区短租住房治安管理规定（试行）</w:t>
      </w:r>
      <w:r>
        <w:rPr>
          <w:rFonts w:hint="eastAsia" w:ascii="仿宋_GB2312" w:hAnsi="仿宋_GB2312" w:eastAsia="仿宋_GB2312" w:cs="仿宋_GB2312"/>
          <w:color w:val="auto"/>
          <w:sz w:val="32"/>
          <w:szCs w:val="32"/>
          <w:shd w:val="clear" w:color="auto" w:fill="FFFFFF"/>
          <w:lang w:eastAsia="zh-CN" w:bidi="ar"/>
        </w:rPr>
        <w:t>》（</w:t>
      </w:r>
      <w:r>
        <w:rPr>
          <w:rFonts w:hint="eastAsia" w:ascii="仿宋_GB2312" w:hAnsi="仿宋_GB2312" w:eastAsia="仿宋_GB2312" w:cs="仿宋_GB2312"/>
          <w:color w:val="auto"/>
          <w:sz w:val="32"/>
          <w:szCs w:val="32"/>
          <w:shd w:val="clear" w:color="auto" w:fill="FFFFFF"/>
          <w:lang w:bidi="ar"/>
        </w:rPr>
        <w:t>新公办规</w:t>
      </w:r>
      <w:r>
        <w:rPr>
          <w:rFonts w:hint="eastAsia" w:ascii="Times New Roman" w:hAnsi="Times New Roman" w:eastAsia="仿宋_GB2312" w:cs="Times New Roman"/>
          <w:color w:val="auto"/>
          <w:sz w:val="32"/>
          <w:szCs w:val="32"/>
          <w:shd w:val="clear" w:color="auto" w:fill="FFFFFF"/>
          <w:lang w:val="en-US" w:eastAsia="zh-CN" w:bidi="ar"/>
        </w:rPr>
        <w:t>〔2022〕2</w:t>
      </w:r>
      <w:r>
        <w:rPr>
          <w:rFonts w:hint="eastAsia" w:ascii="仿宋_GB2312" w:hAnsi="仿宋_GB2312" w:eastAsia="仿宋_GB2312" w:cs="仿宋_GB2312"/>
          <w:color w:val="auto"/>
          <w:sz w:val="32"/>
          <w:szCs w:val="32"/>
          <w:shd w:val="clear" w:color="auto" w:fill="FFFFFF"/>
          <w:lang w:val="en-US" w:eastAsia="zh-CN" w:bidi="ar"/>
        </w:rPr>
        <w:t>号</w:t>
      </w:r>
      <w:r>
        <w:rPr>
          <w:rFonts w:hint="eastAsia" w:ascii="仿宋_GB2312" w:hAnsi="仿宋_GB2312" w:eastAsia="仿宋_GB2312" w:cs="仿宋_GB2312"/>
          <w:color w:val="auto"/>
          <w:sz w:val="32"/>
          <w:szCs w:val="32"/>
          <w:shd w:val="clear" w:color="auto" w:fill="FFFFFF"/>
          <w:lang w:eastAsia="zh-CN" w:bidi="ar"/>
        </w:rPr>
        <w:t>）</w:t>
      </w:r>
      <w:r>
        <w:rPr>
          <w:rFonts w:hint="eastAsia" w:ascii="仿宋_GB2312" w:hAnsi="仿宋_GB2312" w:eastAsia="仿宋_GB2312" w:cs="仿宋_GB2312"/>
          <w:color w:val="auto"/>
          <w:sz w:val="32"/>
          <w:szCs w:val="32"/>
          <w:shd w:val="clear" w:color="auto" w:fill="FFFFFF"/>
          <w:lang w:val="en-US" w:eastAsia="zh-CN" w:bidi="ar"/>
        </w:rPr>
        <w:t>同时废止。</w:t>
      </w:r>
    </w:p>
    <w:p>
      <w:pPr>
        <w:spacing w:line="500" w:lineRule="exact"/>
        <w:rPr>
          <w:rFonts w:hint="default" w:ascii="仿宋_GB2312" w:hAnsi="仿宋_GB2312" w:eastAsia="仿宋_GB2312" w:cs="仿宋_GB2312"/>
          <w:color w:val="auto"/>
          <w:sz w:val="32"/>
          <w:szCs w:val="32"/>
          <w:shd w:val="clear" w:color="auto" w:fill="FFFFFF"/>
          <w:lang w:val="en-US" w:eastAsia="zh-CN" w:bidi="ar"/>
        </w:rPr>
      </w:pPr>
    </w:p>
    <w:sectPr>
      <w:headerReference r:id="rId3" w:type="default"/>
      <w:footerReference r:id="rId5" w:type="default"/>
      <w:headerReference r:id="rId4" w:type="even"/>
      <w:footerReference r:id="rId6" w:type="even"/>
      <w:pgSz w:w="11906" w:h="16838"/>
      <w:pgMar w:top="2098" w:right="1531" w:bottom="1984" w:left="1531"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Consolas">
    <w:altName w:val="Arial Narrow"/>
    <w:panose1 w:val="020B0609020204030204"/>
    <w:charset w:val="00"/>
    <w:family w:val="auto"/>
    <w:pitch w:val="default"/>
    <w:sig w:usb0="00000000" w:usb1="00000000" w:usb2="00000009" w:usb3="00000000" w:csb0="6000019F" w:csb1="DFD70000"/>
  </w:font>
  <w:font w:name="Arial Narrow">
    <w:panose1 w:val="020B0606020202030204"/>
    <w:charset w:val="00"/>
    <w:family w:val="auto"/>
    <w:pitch w:val="default"/>
    <w:sig w:usb0="00000287" w:usb1="00000800" w:usb2="00000000" w:usb3="00000000" w:csb0="2000009F" w:csb1="DFD7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center" w:pos="4422"/>
        <w:tab w:val="clear" w:pos="4153"/>
      </w:tabs>
      <w:rPr>
        <w:rFonts w:hint="default"/>
        <w:lang w:val="en-US"/>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Akgka0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r>
      <w:rPr>
        <w:rFonts w:hint="eastAsia"/>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default" w:eastAsiaTheme="minorEastAsia"/>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">
              <v:fill on="f" focussize="0,0"/>
              <v:stroke on="f" weight="0.5pt"/>
              <v:imagedata o:title=""/>
              <o:lock v:ext="edit" aspectratio="f"/>
              <v:textbox inset="0mm,0mm,0mm,0mm" style="mso-fit-shape-to-text:t;">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p>
                </w:txbxContent>
              </v:textbox>
            </v:shape>
          </w:pict>
        </mc:Fallback>
      </mc:AlternateContent>
    </w:r>
    <w:r>
      <w:rPr>
        <w:rFonts w:hint="eastAsia"/>
        <w:sz w:val="18"/>
        <w:lang w:val="en-US"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135"/>
    <w:rsid w:val="00023138"/>
    <w:rsid w:val="00030A8D"/>
    <w:rsid w:val="000666AC"/>
    <w:rsid w:val="00073F93"/>
    <w:rsid w:val="0007603C"/>
    <w:rsid w:val="000D1FA1"/>
    <w:rsid w:val="00110E2E"/>
    <w:rsid w:val="00131D53"/>
    <w:rsid w:val="00146E6B"/>
    <w:rsid w:val="001534BE"/>
    <w:rsid w:val="00153AE2"/>
    <w:rsid w:val="001E55BC"/>
    <w:rsid w:val="00267C4F"/>
    <w:rsid w:val="0029054B"/>
    <w:rsid w:val="002A5E36"/>
    <w:rsid w:val="002B37FB"/>
    <w:rsid w:val="002E17CD"/>
    <w:rsid w:val="00314351"/>
    <w:rsid w:val="003971A4"/>
    <w:rsid w:val="00406880"/>
    <w:rsid w:val="004F1EBD"/>
    <w:rsid w:val="005165BF"/>
    <w:rsid w:val="00522A21"/>
    <w:rsid w:val="005274DD"/>
    <w:rsid w:val="00541ED7"/>
    <w:rsid w:val="00577856"/>
    <w:rsid w:val="00581494"/>
    <w:rsid w:val="00593DBA"/>
    <w:rsid w:val="005C1C47"/>
    <w:rsid w:val="006D1B47"/>
    <w:rsid w:val="006F2426"/>
    <w:rsid w:val="00761C38"/>
    <w:rsid w:val="007B285C"/>
    <w:rsid w:val="007E1809"/>
    <w:rsid w:val="00815BC6"/>
    <w:rsid w:val="008179AB"/>
    <w:rsid w:val="0084727F"/>
    <w:rsid w:val="00872135"/>
    <w:rsid w:val="008A2670"/>
    <w:rsid w:val="00923C31"/>
    <w:rsid w:val="00976007"/>
    <w:rsid w:val="009D402C"/>
    <w:rsid w:val="009E3DB2"/>
    <w:rsid w:val="00A566C9"/>
    <w:rsid w:val="00AA3002"/>
    <w:rsid w:val="00AC4F84"/>
    <w:rsid w:val="00AD4102"/>
    <w:rsid w:val="00B10D7E"/>
    <w:rsid w:val="00BD5358"/>
    <w:rsid w:val="00C02626"/>
    <w:rsid w:val="00C536AA"/>
    <w:rsid w:val="00C80941"/>
    <w:rsid w:val="00CB41A3"/>
    <w:rsid w:val="00CC208A"/>
    <w:rsid w:val="00D36BD1"/>
    <w:rsid w:val="00D83BC3"/>
    <w:rsid w:val="00D92778"/>
    <w:rsid w:val="00DB1CFE"/>
    <w:rsid w:val="00DF5B72"/>
    <w:rsid w:val="00E135DF"/>
    <w:rsid w:val="00E36D96"/>
    <w:rsid w:val="00EE43F1"/>
    <w:rsid w:val="00F34DEB"/>
    <w:rsid w:val="00FB1745"/>
    <w:rsid w:val="00FD7900"/>
    <w:rsid w:val="00FF7863"/>
    <w:rsid w:val="01E44CCE"/>
    <w:rsid w:val="02021D56"/>
    <w:rsid w:val="04410970"/>
    <w:rsid w:val="04E519AA"/>
    <w:rsid w:val="05EA521F"/>
    <w:rsid w:val="061F2081"/>
    <w:rsid w:val="077F2C53"/>
    <w:rsid w:val="078B42EC"/>
    <w:rsid w:val="085161CD"/>
    <w:rsid w:val="09A023BE"/>
    <w:rsid w:val="09AC3C8A"/>
    <w:rsid w:val="0A665EB7"/>
    <w:rsid w:val="0C0636D0"/>
    <w:rsid w:val="0D77071D"/>
    <w:rsid w:val="0DDE3848"/>
    <w:rsid w:val="0EF458C0"/>
    <w:rsid w:val="0FE67F22"/>
    <w:rsid w:val="0FE92B27"/>
    <w:rsid w:val="10A83D1F"/>
    <w:rsid w:val="11E4139A"/>
    <w:rsid w:val="160D18B7"/>
    <w:rsid w:val="17B368F0"/>
    <w:rsid w:val="197752D7"/>
    <w:rsid w:val="19C6556F"/>
    <w:rsid w:val="1A8D51BD"/>
    <w:rsid w:val="1F3B3403"/>
    <w:rsid w:val="213C22E6"/>
    <w:rsid w:val="24A1257B"/>
    <w:rsid w:val="258508E2"/>
    <w:rsid w:val="27F11FF1"/>
    <w:rsid w:val="282A4FF8"/>
    <w:rsid w:val="28F83BAE"/>
    <w:rsid w:val="291B5010"/>
    <w:rsid w:val="298E7E9D"/>
    <w:rsid w:val="2A090418"/>
    <w:rsid w:val="2A34089F"/>
    <w:rsid w:val="2AD27817"/>
    <w:rsid w:val="32D001CD"/>
    <w:rsid w:val="34992C72"/>
    <w:rsid w:val="36070550"/>
    <w:rsid w:val="37B52474"/>
    <w:rsid w:val="37DA1E18"/>
    <w:rsid w:val="37F72E51"/>
    <w:rsid w:val="3A5E23D3"/>
    <w:rsid w:val="3AA53668"/>
    <w:rsid w:val="3AAE63A5"/>
    <w:rsid w:val="3B497CE8"/>
    <w:rsid w:val="3CD27C26"/>
    <w:rsid w:val="3DC559FE"/>
    <w:rsid w:val="3E18436C"/>
    <w:rsid w:val="3F7F4752"/>
    <w:rsid w:val="3FAC45DB"/>
    <w:rsid w:val="40060396"/>
    <w:rsid w:val="401D3BB6"/>
    <w:rsid w:val="42D739B6"/>
    <w:rsid w:val="42DE283D"/>
    <w:rsid w:val="44E16B2B"/>
    <w:rsid w:val="45197B26"/>
    <w:rsid w:val="45852E82"/>
    <w:rsid w:val="47363A63"/>
    <w:rsid w:val="48613579"/>
    <w:rsid w:val="48A618BC"/>
    <w:rsid w:val="49A06F45"/>
    <w:rsid w:val="4A5E4F8B"/>
    <w:rsid w:val="4AEA50E1"/>
    <w:rsid w:val="4D2C6E03"/>
    <w:rsid w:val="4D851090"/>
    <w:rsid w:val="539C1C44"/>
    <w:rsid w:val="548241FE"/>
    <w:rsid w:val="59EF4D8B"/>
    <w:rsid w:val="5B9B0DD6"/>
    <w:rsid w:val="5CAB7F74"/>
    <w:rsid w:val="5D1B0226"/>
    <w:rsid w:val="5D983C26"/>
    <w:rsid w:val="5DF866B7"/>
    <w:rsid w:val="5E2E320C"/>
    <w:rsid w:val="5ECF3144"/>
    <w:rsid w:val="620C10EB"/>
    <w:rsid w:val="63F65B2F"/>
    <w:rsid w:val="643A6964"/>
    <w:rsid w:val="64E75CE0"/>
    <w:rsid w:val="66323446"/>
    <w:rsid w:val="672E708C"/>
    <w:rsid w:val="685A4CD5"/>
    <w:rsid w:val="693C4CB6"/>
    <w:rsid w:val="69FF49F3"/>
    <w:rsid w:val="6AC049EC"/>
    <w:rsid w:val="6BAF34DD"/>
    <w:rsid w:val="6BF306A7"/>
    <w:rsid w:val="6C1F48EA"/>
    <w:rsid w:val="6C881A1D"/>
    <w:rsid w:val="6E902A00"/>
    <w:rsid w:val="6FC13529"/>
    <w:rsid w:val="70E324B0"/>
    <w:rsid w:val="71A9362D"/>
    <w:rsid w:val="71E32E83"/>
    <w:rsid w:val="72960CDD"/>
    <w:rsid w:val="73560E70"/>
    <w:rsid w:val="76857A17"/>
    <w:rsid w:val="77EF24E3"/>
    <w:rsid w:val="780627F5"/>
    <w:rsid w:val="7A2A69EA"/>
    <w:rsid w:val="7A95542D"/>
    <w:rsid w:val="7AB51A1C"/>
    <w:rsid w:val="7D0066FB"/>
    <w:rsid w:val="7E0667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rPr>
      <w:rFonts w:ascii="Times New Roman" w:hAnsi="Times New Roman" w:eastAsia="仿宋_GB2312" w:cs="Times New Roman"/>
      <w:sz w:val="32"/>
      <w:lang w:bidi="ar-SA"/>
    </w:rPr>
  </w:style>
  <w:style w:type="paragraph" w:customStyle="1" w:styleId="3">
    <w:name w:val="toc 1"/>
    <w:next w:val="1"/>
    <w:qFormat/>
    <w:uiPriority w:val="0"/>
    <w:pPr>
      <w:wordWrap w:val="0"/>
      <w:jc w:val="both"/>
    </w:pPr>
    <w:rPr>
      <w:rFonts w:ascii="Times New Roman" w:hAnsi="Times New Roman" w:eastAsia="宋体" w:cs="Times New Roman"/>
      <w:sz w:val="21"/>
      <w:szCs w:val="22"/>
      <w:lang w:val="en-US" w:eastAsia="zh-CN" w:bidi="ar-SA"/>
    </w:rPr>
  </w:style>
  <w:style w:type="paragraph" w:styleId="4">
    <w:name w:val="Body Text Indent"/>
    <w:basedOn w:val="1"/>
    <w:qFormat/>
    <w:uiPriority w:val="0"/>
    <w:pPr>
      <w:spacing w:after="120"/>
      <w:ind w:left="420" w:leftChars="200"/>
    </w:pPr>
  </w:style>
  <w:style w:type="paragraph" w:styleId="5">
    <w:name w:val="footer"/>
    <w:basedOn w:val="1"/>
    <w:link w:val="19"/>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spacing w:before="100" w:beforeAutospacing="1" w:after="100" w:afterAutospacing="1"/>
      <w:ind w:left="0" w:right="0"/>
      <w:jc w:val="left"/>
    </w:pPr>
    <w:rPr>
      <w:kern w:val="0"/>
      <w:sz w:val="24"/>
      <w:lang w:val="en-US" w:eastAsia="zh-CN" w:bidi="ar"/>
    </w:rPr>
  </w:style>
  <w:style w:type="paragraph" w:styleId="8">
    <w:name w:val="Body Text First Indent 2"/>
    <w:basedOn w:val="4"/>
    <w:qFormat/>
    <w:uiPriority w:val="0"/>
    <w:pPr>
      <w:ind w:firstLine="420"/>
    </w:pPr>
  </w:style>
  <w:style w:type="character" w:styleId="11">
    <w:name w:val="Strong"/>
    <w:basedOn w:val="10"/>
    <w:qFormat/>
    <w:uiPriority w:val="22"/>
    <w:rPr>
      <w:b/>
      <w:bCs/>
    </w:rPr>
  </w:style>
  <w:style w:type="character" w:styleId="12">
    <w:name w:val="FollowedHyperlink"/>
    <w:basedOn w:val="10"/>
    <w:semiHidden/>
    <w:unhideWhenUsed/>
    <w:qFormat/>
    <w:uiPriority w:val="99"/>
    <w:rPr>
      <w:color w:val="000000"/>
      <w:u w:val="none"/>
    </w:rPr>
  </w:style>
  <w:style w:type="character" w:styleId="13">
    <w:name w:val="HTML Definition"/>
    <w:basedOn w:val="10"/>
    <w:semiHidden/>
    <w:unhideWhenUsed/>
    <w:qFormat/>
    <w:uiPriority w:val="99"/>
    <w:rPr>
      <w:i/>
      <w:iCs/>
    </w:rPr>
  </w:style>
  <w:style w:type="character" w:styleId="14">
    <w:name w:val="Hyperlink"/>
    <w:basedOn w:val="10"/>
    <w:semiHidden/>
    <w:unhideWhenUsed/>
    <w:qFormat/>
    <w:uiPriority w:val="99"/>
    <w:rPr>
      <w:color w:val="000000"/>
      <w:u w:val="none"/>
    </w:rPr>
  </w:style>
  <w:style w:type="character" w:styleId="15">
    <w:name w:val="HTML Code"/>
    <w:basedOn w:val="10"/>
    <w:semiHidden/>
    <w:unhideWhenUsed/>
    <w:qFormat/>
    <w:uiPriority w:val="99"/>
    <w:rPr>
      <w:rFonts w:ascii="Consolas" w:hAnsi="Consolas" w:eastAsia="Consolas" w:cs="Consolas"/>
      <w:color w:val="C7254E"/>
      <w:sz w:val="21"/>
      <w:szCs w:val="21"/>
      <w:shd w:val="clear" w:fill="F9F2F4"/>
    </w:rPr>
  </w:style>
  <w:style w:type="character" w:styleId="16">
    <w:name w:val="HTML Keyboard"/>
    <w:basedOn w:val="10"/>
    <w:semiHidden/>
    <w:unhideWhenUsed/>
    <w:qFormat/>
    <w:uiPriority w:val="99"/>
    <w:rPr>
      <w:rFonts w:hint="default" w:ascii="Consolas" w:hAnsi="Consolas" w:eastAsia="Consolas" w:cs="Consolas"/>
      <w:color w:val="FFFFFF"/>
      <w:sz w:val="21"/>
      <w:szCs w:val="21"/>
      <w:shd w:val="clear" w:fill="333333"/>
    </w:rPr>
  </w:style>
  <w:style w:type="character" w:styleId="17">
    <w:name w:val="HTML Sample"/>
    <w:basedOn w:val="10"/>
    <w:semiHidden/>
    <w:unhideWhenUsed/>
    <w:qFormat/>
    <w:uiPriority w:val="99"/>
    <w:rPr>
      <w:rFonts w:hint="default" w:ascii="Consolas" w:hAnsi="Consolas" w:eastAsia="Consolas" w:cs="Consolas"/>
      <w:sz w:val="21"/>
      <w:szCs w:val="21"/>
    </w:rPr>
  </w:style>
  <w:style w:type="character" w:customStyle="1" w:styleId="18">
    <w:name w:val="页眉 Char"/>
    <w:basedOn w:val="10"/>
    <w:link w:val="6"/>
    <w:qFormat/>
    <w:uiPriority w:val="99"/>
    <w:rPr>
      <w:sz w:val="18"/>
      <w:szCs w:val="18"/>
    </w:rPr>
  </w:style>
  <w:style w:type="character" w:customStyle="1" w:styleId="19">
    <w:name w:val="页脚 Char"/>
    <w:basedOn w:val="10"/>
    <w:link w:val="5"/>
    <w:qFormat/>
    <w:uiPriority w:val="99"/>
    <w:rPr>
      <w:sz w:val="18"/>
      <w:szCs w:val="18"/>
    </w:rPr>
  </w:style>
  <w:style w:type="character" w:customStyle="1" w:styleId="20">
    <w:name w:val="on"/>
    <w:basedOn w:val="10"/>
    <w:qFormat/>
    <w:uiPriority w:val="0"/>
    <w:rPr>
      <w:color w:val="FFFFFF"/>
      <w:shd w:val="clear" w:fill="333333"/>
    </w:rPr>
  </w:style>
  <w:style w:type="paragraph" w:customStyle="1" w:styleId="21">
    <w:name w:val="center_body_title_p2"/>
    <w:basedOn w:val="1"/>
    <w:qFormat/>
    <w:uiPriority w:val="0"/>
    <w:pPr>
      <w:spacing w:before="165" w:beforeAutospacing="0" w:line="23" w:lineRule="atLeast"/>
      <w:jc w:val="center"/>
    </w:pPr>
    <w:rPr>
      <w:color w:val="333333"/>
      <w:kern w:val="0"/>
      <w:sz w:val="45"/>
      <w:szCs w:val="45"/>
      <w:lang w:val="en-US" w:eastAsia="zh-CN" w:bidi="ar"/>
    </w:rPr>
  </w:style>
  <w:style w:type="paragraph" w:customStyle="1" w:styleId="22">
    <w:name w:val="Normal (Web)_d2560d55-0170-496a-a34d-e58975d2f17b"/>
    <w:basedOn w:val="23"/>
    <w:unhideWhenUsed/>
    <w:qFormat/>
    <w:uiPriority w:val="99"/>
    <w:rPr>
      <w:rFonts w:hint="eastAsia" w:hAnsi="Times New Roman"/>
      <w:sz w:val="24"/>
    </w:rPr>
  </w:style>
  <w:style w:type="paragraph" w:customStyle="1" w:styleId="23">
    <w:name w:val="Normal_35bd2108-98b1-4041-9fcb-3f865dc36318"/>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2600</Words>
  <Characters>2610</Characters>
  <Lines>2</Lines>
  <Paragraphs>1</Paragraphs>
  <TotalTime>367</TotalTime>
  <ScaleCrop>false</ScaleCrop>
  <LinksUpToDate>false</LinksUpToDate>
  <CharactersWithSpaces>2634</CharactersWithSpaces>
  <Application>WPS Office_11.8.2.11880_F1E327BC-269C-435d-A152-05C5408002CA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2022-07-14T20:08:00Z</dcterms:created>
  <dc:creator>袁阳</dc:creator>
  <cp:lastModifiedBy>ctyun</cp:lastModifiedBy>
  <cp:lastPrinted>2026-03-23T21:03:00Z</cp:lastPrinted>
  <dcterms:modified xsi:type="dcterms:W3CDTF">2026-03-30T10:52:54Z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2052-11.8.2.11880</vt:lpwstr>
  </property>
  <property fmtid="{D5CDD505-2E9C-101B-9397-08002B2CF9AE}" pid="3" name="ICV">
    <vt:lpwstr>701516ED6509E45286E5C96925170AB0</vt:lpwstr>
  </property>
  <property fmtid="{D5CDD505-2E9C-101B-9397-08002B2CF9AE}" pid="4" name="5B77E7CEEC58BC6AFAE8886BEB80DBEB">
    <vt:lpwstr>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</vt:lpwstr>
  </property>
</Properties>
</file>